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autoSpaceDE w:val="0"/>
        <w:autoSpaceDN w:val="0"/>
        <w:adjustRightInd w:val="0"/>
        <w:snapToGrid w:val="0"/>
        <w:spacing w:line="360" w:lineRule="auto"/>
        <w:jc w:val="center"/>
        <w:rPr>
          <w:rFonts w:hint="eastAsia" w:ascii="宋体" w:hAnsi="宋体" w:eastAsia="宋体"/>
          <w:kern w:val="0"/>
          <w:sz w:val="44"/>
          <w:szCs w:val="44"/>
          <w:lang w:val="en-US" w:eastAsia="zh-CN"/>
        </w:rPr>
      </w:pPr>
      <w:r>
        <w:rPr>
          <w:rFonts w:hint="eastAsia" w:ascii="宋体" w:hAnsi="宋体"/>
          <w:kern w:val="0"/>
          <w:sz w:val="44"/>
          <w:szCs w:val="44"/>
        </w:rPr>
        <w:t>祥宁时代广场装饰工程</w:t>
      </w:r>
      <w:r>
        <w:rPr>
          <w:rFonts w:hint="eastAsia" w:ascii="宋体" w:hAnsi="宋体"/>
          <w:kern w:val="0"/>
          <w:sz w:val="44"/>
          <w:szCs w:val="44"/>
          <w:lang w:eastAsia="zh-CN"/>
        </w:rPr>
        <w:t>（第二次）</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09218549"/>
      <w:bookmarkStart w:id="2" w:name="_Toc536797277"/>
      <w:bookmarkStart w:id="3" w:name="_Toc536796736"/>
      <w:bookmarkStart w:id="4" w:name="_Toc536621766"/>
      <w:bookmarkStart w:id="5" w:name="_Toc13210649"/>
      <w:r>
        <w:rPr>
          <w:rFonts w:ascii="宋体" w:hAnsi="宋体"/>
          <w:bCs/>
          <w:spacing w:val="8"/>
          <w:kern w:val="0"/>
          <w:sz w:val="28"/>
          <w:szCs w:val="28"/>
          <w:u w:val="single"/>
        </w:rPr>
        <w:t>202</w:t>
      </w:r>
      <w:r>
        <w:rPr>
          <w:rFonts w:hint="eastAsia" w:ascii="宋体" w:hAnsi="宋体"/>
          <w:bCs/>
          <w:spacing w:val="8"/>
          <w:kern w:val="0"/>
          <w:sz w:val="28"/>
          <w:szCs w:val="28"/>
          <w:u w:val="single"/>
        </w:rPr>
        <w:t>4</w:t>
      </w:r>
      <w:r>
        <w:rPr>
          <w:rFonts w:ascii="宋体" w:hAnsi="宋体"/>
          <w:bCs/>
          <w:spacing w:val="8"/>
          <w:kern w:val="0"/>
          <w:sz w:val="28"/>
          <w:szCs w:val="28"/>
        </w:rPr>
        <w:t>年</w:t>
      </w:r>
      <w:r>
        <w:rPr>
          <w:rFonts w:hint="eastAsia" w:ascii="宋体" w:hAnsi="宋体"/>
          <w:bCs/>
          <w:spacing w:val="8"/>
          <w:kern w:val="0"/>
          <w:sz w:val="28"/>
          <w:szCs w:val="28"/>
          <w:u w:val="single"/>
        </w:rPr>
        <w:t xml:space="preserve">  1 </w:t>
      </w:r>
      <w:r>
        <w:rPr>
          <w:rFonts w:ascii="宋体" w:hAnsi="宋体"/>
          <w:bCs/>
          <w:spacing w:val="8"/>
          <w:kern w:val="0"/>
          <w:sz w:val="28"/>
          <w:szCs w:val="28"/>
        </w:rPr>
        <w:t>月</w:t>
      </w:r>
      <w:r>
        <w:rPr>
          <w:rFonts w:hint="eastAsia" w:ascii="宋体" w:hAnsi="宋体"/>
          <w:bCs/>
          <w:spacing w:val="8"/>
          <w:kern w:val="0"/>
          <w:sz w:val="28"/>
          <w:szCs w:val="28"/>
          <w:u w:val="single"/>
        </w:rPr>
        <w:t xml:space="preserve"> 29 </w:t>
      </w:r>
      <w:r>
        <w:rPr>
          <w:rFonts w:ascii="宋体" w:hAnsi="宋体"/>
          <w:bCs/>
          <w:spacing w:val="8"/>
          <w:kern w:val="0"/>
          <w:sz w:val="28"/>
          <w:szCs w:val="28"/>
        </w:rPr>
        <w:t>日</w:t>
      </w:r>
      <w:bookmarkEnd w:id="1"/>
      <w:bookmarkEnd w:id="2"/>
      <w:bookmarkEnd w:id="3"/>
      <w:bookmarkEnd w:id="4"/>
      <w:bookmarkEnd w:id="5"/>
    </w:p>
    <w:bookmarkEnd w:id="0"/>
    <w:p>
      <w:pPr>
        <w:spacing w:line="360" w:lineRule="auto"/>
        <w:rPr>
          <w:rFonts w:ascii="宋体" w:hAnsi="宋体"/>
        </w:rPr>
      </w:pPr>
    </w:p>
    <w:p>
      <w:pPr>
        <w:pStyle w:val="3"/>
        <w:spacing w:before="0" w:after="0" w:line="480" w:lineRule="auto"/>
        <w:jc w:val="center"/>
        <w:rPr>
          <w:rFonts w:ascii="宋体" w:hAnsi="宋体"/>
          <w:sz w:val="52"/>
          <w:szCs w:val="52"/>
        </w:rPr>
      </w:pPr>
      <w:bookmarkStart w:id="6" w:name="_Toc29541"/>
      <w:bookmarkStart w:id="7" w:name="_Toc509218690"/>
      <w:r>
        <w:rPr>
          <w:rFonts w:hint="eastAsia" w:ascii="宋体" w:hAnsi="宋体"/>
          <w:sz w:val="52"/>
          <w:szCs w:val="52"/>
        </w:rPr>
        <w:t>第 一 卷</w:t>
      </w:r>
      <w:bookmarkEnd w:id="6"/>
      <w:bookmarkEnd w:id="7"/>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8" w:name="_Toc277082535"/>
      <w:bookmarkStart w:id="9" w:name="_Toc430530415"/>
      <w:bookmarkStart w:id="10" w:name="_Toc509218691"/>
      <w:bookmarkStart w:id="11" w:name="_Toc224103298"/>
      <w:bookmarkStart w:id="12" w:name="_Toc10868"/>
      <w:bookmarkStart w:id="13" w:name="_Toc287620666"/>
      <w:bookmarkStart w:id="14" w:name="_Toc287607727"/>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u w:val="single"/>
        </w:rPr>
        <w:t>祥宁</w:t>
      </w:r>
      <w:r>
        <w:rPr>
          <w:rFonts w:ascii="宋体" w:hAnsi="宋体"/>
          <w:snapToGrid w:val="0"/>
          <w:w w:val="99"/>
          <w:kern w:val="0"/>
          <w:sz w:val="28"/>
          <w:szCs w:val="28"/>
          <w:u w:val="single"/>
        </w:rPr>
        <w:t>时代广场装饰工程</w:t>
      </w:r>
      <w:r>
        <w:rPr>
          <w:rFonts w:hint="eastAsia" w:ascii="宋体" w:hAnsi="宋体"/>
          <w:snapToGrid w:val="0"/>
          <w:w w:val="99"/>
          <w:kern w:val="0"/>
          <w:sz w:val="28"/>
          <w:szCs w:val="28"/>
          <w:u w:val="single"/>
          <w:lang w:eastAsia="zh-CN"/>
        </w:rPr>
        <w:t>（第二次）</w:t>
      </w:r>
      <w:r>
        <w:rPr>
          <w:rFonts w:hint="eastAsia" w:ascii="宋体" w:hAnsi="宋体"/>
          <w:snapToGrid w:val="0"/>
          <w:w w:val="99"/>
          <w:kern w:val="0"/>
          <w:sz w:val="28"/>
          <w:szCs w:val="28"/>
        </w:rPr>
        <w:t>采购</w:t>
      </w:r>
      <w:r>
        <w:rPr>
          <w:rFonts w:ascii="宋体" w:hAnsi="宋体"/>
          <w:snapToGrid w:val="0"/>
          <w:w w:val="99"/>
          <w:kern w:val="0"/>
          <w:sz w:val="28"/>
          <w:szCs w:val="28"/>
        </w:rPr>
        <w:t>公告</w:t>
      </w:r>
    </w:p>
    <w:p>
      <w:pPr>
        <w:pStyle w:val="4"/>
        <w:spacing w:before="100" w:after="100" w:line="460" w:lineRule="exact"/>
        <w:rPr>
          <w:rFonts w:ascii="宋体" w:hAnsi="宋体"/>
          <w:snapToGrid w:val="0"/>
          <w:sz w:val="28"/>
          <w:szCs w:val="28"/>
        </w:rPr>
      </w:pPr>
      <w:bookmarkStart w:id="15" w:name="_Toc509218692"/>
      <w:bookmarkStart w:id="16" w:name="_Toc287620667"/>
      <w:bookmarkStart w:id="17" w:name="_Toc287607728"/>
      <w:bookmarkStart w:id="18" w:name="_Toc430530416"/>
      <w:bookmarkStart w:id="19" w:name="_Toc200359238"/>
      <w:bookmarkStart w:id="20" w:name="_Toc6489"/>
      <w:bookmarkStart w:id="21" w:name="_Toc224103299"/>
      <w:bookmarkStart w:id="22" w:name="_Toc277082536"/>
      <w:bookmarkStart w:id="23" w:name="_Toc200359427"/>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u w:val="single"/>
        </w:rPr>
        <w:t>祥宁</w:t>
      </w:r>
      <w:r>
        <w:rPr>
          <w:rFonts w:ascii="宋体" w:hAnsi="宋体"/>
          <w:snapToGrid w:val="0"/>
          <w:kern w:val="0"/>
          <w:szCs w:val="21"/>
          <w:u w:val="single"/>
        </w:rPr>
        <w:t>时代广场装饰工程</w:t>
      </w:r>
      <w:r>
        <w:rPr>
          <w:rFonts w:ascii="宋体" w:hAnsi="宋体"/>
          <w:snapToGrid w:val="0"/>
          <w:kern w:val="0"/>
          <w:szCs w:val="21"/>
        </w:rPr>
        <w:t>已由</w:t>
      </w:r>
      <w:r>
        <w:rPr>
          <w:rFonts w:hint="eastAsia" w:ascii="宋体" w:hAnsi="宋体"/>
          <w:snapToGrid w:val="0"/>
          <w:kern w:val="0"/>
          <w:szCs w:val="21"/>
          <w:u w:val="single"/>
        </w:rPr>
        <w:t xml:space="preserve"> 经开区</w:t>
      </w:r>
      <w:r>
        <w:rPr>
          <w:rFonts w:ascii="宋体" w:hAnsi="宋体"/>
          <w:snapToGrid w:val="0"/>
          <w:kern w:val="0"/>
          <w:szCs w:val="21"/>
          <w:u w:val="single"/>
        </w:rPr>
        <w:t>开发建设有限公司</w:t>
      </w:r>
      <w:r>
        <w:rPr>
          <w:rFonts w:hint="eastAsia" w:ascii="宋体" w:hAnsi="宋体"/>
          <w:snapToGrid w:val="0"/>
          <w:kern w:val="0"/>
          <w:szCs w:val="21"/>
        </w:rPr>
        <w:t>根据项目</w:t>
      </w:r>
      <w:r>
        <w:rPr>
          <w:rFonts w:ascii="宋体" w:hAnsi="宋体"/>
          <w:snapToGrid w:val="0"/>
          <w:kern w:val="0"/>
          <w:szCs w:val="21"/>
          <w:u w:val="single"/>
        </w:rPr>
        <w:t>编号：24</w:t>
      </w:r>
      <w:r>
        <w:rPr>
          <w:rFonts w:hint="eastAsia" w:ascii="宋体" w:hAnsi="宋体"/>
          <w:snapToGrid w:val="0"/>
          <w:kern w:val="0"/>
          <w:szCs w:val="21"/>
          <w:u w:val="single"/>
        </w:rPr>
        <w:t>01</w:t>
      </w:r>
      <w:r>
        <w:rPr>
          <w:rFonts w:ascii="宋体" w:hAnsi="宋体"/>
          <w:snapToGrid w:val="0"/>
          <w:kern w:val="0"/>
          <w:szCs w:val="21"/>
          <w:u w:val="single"/>
        </w:rPr>
        <w:t>-500108-04-01-</w:t>
      </w:r>
      <w:r>
        <w:rPr>
          <w:rFonts w:hint="eastAsia" w:ascii="宋体" w:hAnsi="宋体"/>
          <w:snapToGrid w:val="0"/>
          <w:kern w:val="0"/>
          <w:szCs w:val="21"/>
          <w:u w:val="single"/>
        </w:rPr>
        <w:t xml:space="preserve">658551 </w:t>
      </w:r>
      <w:r>
        <w:rPr>
          <w:rFonts w:ascii="宋体" w:hAnsi="宋体"/>
          <w:snapToGrid w:val="0"/>
          <w:kern w:val="0"/>
          <w:szCs w:val="21"/>
        </w:rPr>
        <w:t>批准建设，项目业主为</w:t>
      </w:r>
      <w:r>
        <w:rPr>
          <w:rFonts w:hint="eastAsia" w:ascii="宋体" w:hAnsi="宋体"/>
          <w:snapToGrid w:val="0"/>
          <w:kern w:val="0"/>
          <w:szCs w:val="21"/>
          <w:u w:val="single"/>
        </w:rPr>
        <w:t xml:space="preserve"> 重庆经开区开发建设有限公司 </w:t>
      </w:r>
      <w:r>
        <w:rPr>
          <w:rFonts w:ascii="宋体" w:hAnsi="宋体"/>
          <w:snapToGrid w:val="0"/>
          <w:kern w:val="0"/>
          <w:szCs w:val="21"/>
        </w:rPr>
        <w:t>，建设资金来自</w:t>
      </w:r>
      <w:r>
        <w:rPr>
          <w:rFonts w:hint="eastAsia" w:ascii="宋体" w:hAnsi="宋体"/>
          <w:snapToGrid w:val="0"/>
          <w:kern w:val="0"/>
          <w:szCs w:val="21"/>
          <w:u w:val="single"/>
        </w:rPr>
        <w:t xml:space="preserve">  业主自筹 </w:t>
      </w:r>
      <w:r>
        <w:rPr>
          <w:rFonts w:ascii="宋体" w:hAnsi="宋体"/>
          <w:snapToGrid w:val="0"/>
          <w:kern w:val="0"/>
          <w:szCs w:val="21"/>
        </w:rPr>
        <w:t>，项目出资比例为</w:t>
      </w:r>
      <w:r>
        <w:rPr>
          <w:rFonts w:hint="eastAsia" w:ascii="宋体" w:hAnsi="宋体"/>
          <w:snapToGrid w:val="0"/>
          <w:kern w:val="0"/>
          <w:szCs w:val="21"/>
          <w:u w:val="single"/>
        </w:rPr>
        <w:t xml:space="preserve"> </w:t>
      </w:r>
      <w:r>
        <w:rPr>
          <w:rFonts w:ascii="宋体" w:hAnsi="宋体"/>
          <w:snapToGrid w:val="0"/>
          <w:kern w:val="0"/>
          <w:szCs w:val="21"/>
          <w:u w:val="single"/>
        </w:rPr>
        <w:t>100%</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采购</w:t>
      </w:r>
      <w:r>
        <w:rPr>
          <w:rFonts w:ascii="宋体" w:hAnsi="宋体"/>
          <w:snapToGrid w:val="0"/>
          <w:kern w:val="0"/>
          <w:szCs w:val="21"/>
        </w:rPr>
        <w:t>人</w:t>
      </w:r>
      <w:r>
        <w:rPr>
          <w:rFonts w:ascii="宋体" w:hAnsi="宋体"/>
          <w:snapToGrid w:val="0"/>
          <w:kern w:val="0"/>
          <w:position w:val="-2"/>
          <w:szCs w:val="21"/>
        </w:rPr>
        <w:t>为</w:t>
      </w:r>
      <w:r>
        <w:rPr>
          <w:rFonts w:hint="eastAsia" w:ascii="宋体" w:hAnsi="宋体"/>
          <w:snapToGrid w:val="0"/>
          <w:kern w:val="0"/>
          <w:szCs w:val="21"/>
          <w:u w:val="single"/>
        </w:rPr>
        <w:t xml:space="preserve">  重庆经开区开发建设有限公司  </w:t>
      </w:r>
      <w:r>
        <w:rPr>
          <w:rFonts w:ascii="宋体" w:hAnsi="宋体"/>
          <w:snapToGrid w:val="0"/>
          <w:kern w:val="0"/>
          <w:position w:val="-2"/>
          <w:szCs w:val="21"/>
        </w:rPr>
        <w:t>。项目已具备</w:t>
      </w:r>
      <w:r>
        <w:rPr>
          <w:rFonts w:hint="eastAsia" w:ascii="宋体" w:hAnsi="宋体"/>
          <w:snapToGrid w:val="0"/>
          <w:kern w:val="0"/>
          <w:position w:val="-2"/>
          <w:szCs w:val="21"/>
        </w:rPr>
        <w:t>采购</w:t>
      </w:r>
      <w:r>
        <w:rPr>
          <w:rFonts w:ascii="宋体" w:hAnsi="宋体"/>
          <w:snapToGrid w:val="0"/>
          <w:kern w:val="0"/>
          <w:position w:val="-2"/>
          <w:szCs w:val="21"/>
        </w:rPr>
        <w:t>条件，现对</w:t>
      </w:r>
      <w:r>
        <w:rPr>
          <w:rFonts w:hint="eastAsia" w:ascii="宋体" w:hAnsi="宋体"/>
          <w:snapToGrid w:val="0"/>
          <w:kern w:val="0"/>
          <w:position w:val="-2"/>
          <w:szCs w:val="21"/>
          <w:u w:val="single"/>
        </w:rPr>
        <w:t>该项目的施工</w:t>
      </w:r>
      <w:r>
        <w:rPr>
          <w:rFonts w:ascii="宋体" w:hAnsi="宋体"/>
          <w:snapToGrid w:val="0"/>
          <w:kern w:val="0"/>
          <w:position w:val="-2"/>
          <w:szCs w:val="21"/>
        </w:rPr>
        <w:t>进行</w:t>
      </w:r>
      <w:r>
        <w:rPr>
          <w:rFonts w:hint="eastAsia" w:ascii="宋体" w:hAnsi="宋体"/>
          <w:snapToGrid w:val="0"/>
          <w:kern w:val="0"/>
          <w:position w:val="-2"/>
          <w:szCs w:val="21"/>
          <w:u w:val="single"/>
        </w:rPr>
        <w:t>竞争性比选。</w:t>
      </w:r>
    </w:p>
    <w:p>
      <w:pPr>
        <w:pStyle w:val="4"/>
        <w:spacing w:before="100" w:after="100" w:line="460" w:lineRule="exact"/>
        <w:rPr>
          <w:rFonts w:ascii="宋体" w:hAnsi="宋体"/>
          <w:snapToGrid w:val="0"/>
          <w:sz w:val="28"/>
          <w:szCs w:val="28"/>
        </w:rPr>
      </w:pPr>
      <w:bookmarkStart w:id="24" w:name="_Toc287620668"/>
      <w:bookmarkStart w:id="25" w:name="_Toc200359239"/>
      <w:bookmarkStart w:id="26" w:name="_Toc287607729"/>
      <w:bookmarkStart w:id="27" w:name="_Toc277082537"/>
      <w:bookmarkStart w:id="28" w:name="_Toc200359428"/>
      <w:bookmarkStart w:id="29" w:name="_Toc224103300"/>
      <w:bookmarkStart w:id="30" w:name="_Toc7267"/>
      <w:bookmarkStart w:id="31" w:name="_Toc430530417"/>
      <w:bookmarkStart w:id="32" w:name="_Toc509218693"/>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重庆市南岸区场</w:t>
      </w:r>
      <w:r>
        <w:rPr>
          <w:rFonts w:ascii="宋体" w:hAnsi="宋体"/>
          <w:snapToGrid w:val="0"/>
          <w:kern w:val="0"/>
          <w:szCs w:val="21"/>
          <w:u w:val="single"/>
        </w:rPr>
        <w:t>长生桥镇</w:t>
      </w:r>
      <w:r>
        <w:rPr>
          <w:rFonts w:hint="eastAsia" w:ascii="宋体" w:hAnsi="宋体"/>
          <w:snapToGrid w:val="0"/>
          <w:kern w:val="0"/>
          <w:szCs w:val="21"/>
          <w:u w:val="single"/>
        </w:rPr>
        <w:t>乐天</w:t>
      </w:r>
      <w:r>
        <w:rPr>
          <w:rFonts w:ascii="宋体" w:hAnsi="宋体"/>
          <w:snapToGrid w:val="0"/>
          <w:kern w:val="0"/>
          <w:szCs w:val="21"/>
          <w:u w:val="single"/>
        </w:rPr>
        <w:t>村</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2.2 项目概况与建设规模：</w:t>
      </w:r>
      <w:r>
        <w:rPr>
          <w:rFonts w:hint="eastAsia" w:ascii="宋体" w:hAnsi="宋体"/>
          <w:snapToGrid w:val="0"/>
          <w:kern w:val="0"/>
          <w:szCs w:val="21"/>
          <w:u w:val="single"/>
        </w:rPr>
        <w:t>祥宁时代广场装饰工程位于祥宁时代广场4号楼，共计装修30套单间配套住宅，装修面积共计约1074.86㎡，包含室内水电改造、天地墙装饰、橱柜、卫浴洁具、淘菜盆、花洒龙头、热水器、空调等家电设备。</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本次采购项目合同估算金额：约</w:t>
      </w:r>
      <w:r>
        <w:rPr>
          <w:rFonts w:ascii="宋体" w:hAnsi="宋体"/>
          <w:snapToGrid w:val="0"/>
          <w:kern w:val="0"/>
          <w:szCs w:val="21"/>
          <w:u w:val="single"/>
        </w:rPr>
        <w:t>81</w:t>
      </w:r>
      <w:r>
        <w:rPr>
          <w:rFonts w:hint="eastAsia" w:ascii="宋体" w:hAnsi="宋体"/>
          <w:snapToGrid w:val="0"/>
          <w:kern w:val="0"/>
          <w:szCs w:val="21"/>
          <w:u w:val="single"/>
        </w:rPr>
        <w:t>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施工部分：祥宁时代广场4号楼单间配套15套，二室一厅15套，建筑面积约1074.86㎡。具体实施内容详见施工图、工程量清单及装修位置表。</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2</w:t>
      </w:r>
      <w:r>
        <w:rPr>
          <w:rFonts w:ascii="宋体" w:hAnsi="宋体"/>
          <w:snapToGrid w:val="0"/>
          <w:kern w:val="0"/>
          <w:szCs w:val="21"/>
          <w:u w:val="single"/>
        </w:rPr>
        <w:t>0</w:t>
      </w:r>
      <w:r>
        <w:rPr>
          <w:rFonts w:hint="eastAsia" w:ascii="宋体" w:hAnsi="宋体"/>
          <w:snapToGrid w:val="0"/>
          <w:kern w:val="0"/>
          <w:szCs w:val="21"/>
          <w:u w:val="single"/>
        </w:rPr>
        <w:t>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pStyle w:val="4"/>
        <w:spacing w:before="100" w:after="100" w:line="460" w:lineRule="exact"/>
        <w:rPr>
          <w:rFonts w:ascii="宋体" w:hAnsi="宋体"/>
          <w:snapToGrid w:val="0"/>
          <w:sz w:val="28"/>
          <w:szCs w:val="28"/>
        </w:rPr>
      </w:pPr>
      <w:bookmarkStart w:id="33" w:name="_Toc277082538"/>
      <w:bookmarkStart w:id="34" w:name="_Toc224103301"/>
      <w:bookmarkStart w:id="35" w:name="_Toc509218694"/>
      <w:bookmarkStart w:id="36" w:name="_Toc200359240"/>
      <w:bookmarkStart w:id="37" w:name="_Toc287607730"/>
      <w:bookmarkStart w:id="38" w:name="_Toc287620669"/>
      <w:bookmarkStart w:id="39" w:name="_Toc200359429"/>
      <w:bookmarkStart w:id="40" w:name="_Toc16457"/>
      <w:bookmarkStart w:id="41" w:name="_Toc430530418"/>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本次采购要求投标人具备的资质条件：</w:t>
      </w:r>
      <w:r>
        <w:rPr>
          <w:rFonts w:hint="eastAsia" w:ascii="宋体" w:hAnsi="宋体"/>
          <w:snapToGrid w:val="0"/>
          <w:kern w:val="0"/>
          <w:szCs w:val="21"/>
          <w:u w:val="single"/>
        </w:rPr>
        <w:t>具备建设</w:t>
      </w:r>
      <w:r>
        <w:rPr>
          <w:rFonts w:ascii="宋体" w:hAnsi="宋体"/>
          <w:snapToGrid w:val="0"/>
          <w:kern w:val="0"/>
          <w:szCs w:val="21"/>
          <w:u w:val="single"/>
        </w:rPr>
        <w:t>行政主管部门颁发的建筑装饰装修工程专业三级及以上资质</w:t>
      </w:r>
      <w:r>
        <w:rPr>
          <w:rFonts w:hint="eastAsia" w:ascii="宋体" w:hAnsi="宋体"/>
          <w:snapToGrid w:val="0"/>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ascii="宋体" w:hAnsi="宋体"/>
          <w:snapToGrid w:val="0"/>
          <w:kern w:val="0"/>
          <w:szCs w:val="21"/>
        </w:rPr>
        <w:t>2</w:t>
      </w:r>
      <w:r>
        <w:rPr>
          <w:rFonts w:hint="eastAsia" w:ascii="宋体" w:hAnsi="宋体"/>
          <w:snapToGrid w:val="0"/>
          <w:kern w:val="0"/>
          <w:szCs w:val="21"/>
        </w:rPr>
        <w:t xml:space="preserve">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采购不接受</w:t>
      </w:r>
      <w:r>
        <w:rPr>
          <w:rFonts w:ascii="宋体" w:hAnsi="宋体"/>
          <w:snapToGrid w:val="0"/>
          <w:kern w:val="0"/>
          <w:szCs w:val="21"/>
        </w:rPr>
        <w:t>联合体投标。</w:t>
      </w:r>
    </w:p>
    <w:p>
      <w:pPr>
        <w:pStyle w:val="4"/>
        <w:spacing w:before="100" w:after="100" w:line="460" w:lineRule="exact"/>
        <w:rPr>
          <w:rFonts w:ascii="宋体" w:hAnsi="宋体"/>
          <w:snapToGrid w:val="0"/>
          <w:sz w:val="28"/>
          <w:szCs w:val="28"/>
        </w:rPr>
      </w:pPr>
      <w:bookmarkStart w:id="42" w:name="_Toc287607731"/>
      <w:bookmarkStart w:id="43" w:name="_Toc430530419"/>
      <w:bookmarkStart w:id="44" w:name="_Toc224103302"/>
      <w:bookmarkStart w:id="45" w:name="_Toc509218695"/>
      <w:bookmarkStart w:id="46" w:name="_Toc287620670"/>
      <w:bookmarkStart w:id="47" w:name="_Toc14585"/>
      <w:bookmarkStart w:id="48" w:name="_Toc200359430"/>
      <w:bookmarkStart w:id="49" w:name="_Toc200359241"/>
      <w:bookmarkStart w:id="50" w:name="_Toc277082539"/>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投标人可通过采购公告中的联系人及联系地址书面递交对</w:t>
      </w:r>
      <w:r>
        <w:rPr>
          <w:rFonts w:hint="eastAsia" w:ascii="宋体" w:hAnsi="宋体"/>
          <w:snapToGrid w:val="0"/>
          <w:kern w:val="0"/>
          <w:szCs w:val="21"/>
          <w:u w:val="single"/>
        </w:rPr>
        <w:t>祥宁</w:t>
      </w:r>
      <w:r>
        <w:rPr>
          <w:rFonts w:ascii="宋体" w:hAnsi="宋体"/>
          <w:snapToGrid w:val="0"/>
          <w:kern w:val="0"/>
          <w:szCs w:val="21"/>
          <w:u w:val="single"/>
        </w:rPr>
        <w:t>时代广场装饰工程</w:t>
      </w:r>
      <w:r>
        <w:rPr>
          <w:rFonts w:hint="eastAsia" w:ascii="宋体" w:hAnsi="宋体"/>
          <w:snapToGrid w:val="0"/>
          <w:kern w:val="0"/>
          <w:szCs w:val="21"/>
          <w:u w:val="single"/>
          <w:lang w:eastAsia="zh-CN"/>
        </w:rPr>
        <w:t>（第二次）</w:t>
      </w:r>
      <w:r>
        <w:rPr>
          <w:rFonts w:hint="eastAsia" w:ascii="宋体" w:hAnsi="宋体"/>
          <w:snapToGrid w:val="0"/>
          <w:kern w:val="0"/>
          <w:szCs w:val="21"/>
          <w:u w:val="single"/>
        </w:rPr>
        <w:t xml:space="preserve">                 </w:t>
      </w:r>
      <w:r>
        <w:rPr>
          <w:rFonts w:hint="eastAsia" w:ascii="宋体" w:hAnsi="宋体"/>
          <w:snapToGrid w:val="0"/>
          <w:kern w:val="0"/>
          <w:szCs w:val="21"/>
        </w:rPr>
        <w:t>提出疑问，提问截止时间为公告公示后第二天。（提示：公告公示后第二天结束后，不再接收任何书面质疑。）</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公告公示后第三天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和行采家（https://www.gec123.com/）发布澄清。</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51" w:name="_Toc287607732"/>
      <w:bookmarkStart w:id="52" w:name="_Toc200359242"/>
      <w:bookmarkStart w:id="53" w:name="_Toc8046"/>
      <w:bookmarkStart w:id="54" w:name="_Toc509218696"/>
      <w:bookmarkStart w:id="55" w:name="_Toc430530420"/>
      <w:bookmarkStart w:id="56" w:name="_Toc224103303"/>
      <w:bookmarkStart w:id="57" w:name="_Toc277082540"/>
      <w:bookmarkStart w:id="58" w:name="_Toc200359431"/>
      <w:bookmarkStart w:id="5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投标文件递交的截止时间（投标截止时间，下同）为</w:t>
      </w:r>
      <w:r>
        <w:rPr>
          <w:rFonts w:hint="eastAsia" w:ascii="宋体" w:hAnsi="宋体"/>
          <w:kern w:val="0"/>
          <w:szCs w:val="21"/>
        </w:rPr>
        <w:t xml:space="preserve"> </w:t>
      </w:r>
      <w:r>
        <w:rPr>
          <w:rFonts w:ascii="宋体" w:hAnsi="宋体"/>
          <w:kern w:val="0"/>
          <w:szCs w:val="21"/>
        </w:rPr>
        <w:t>2024年</w:t>
      </w:r>
      <w:r>
        <w:rPr>
          <w:rFonts w:hint="eastAsia" w:ascii="宋体" w:hAnsi="宋体"/>
          <w:kern w:val="0"/>
          <w:szCs w:val="21"/>
        </w:rPr>
        <w:t>2</w:t>
      </w:r>
      <w:r>
        <w:rPr>
          <w:rFonts w:ascii="宋体" w:hAnsi="宋体"/>
          <w:kern w:val="0"/>
          <w:szCs w:val="21"/>
        </w:rPr>
        <w:t>月</w:t>
      </w:r>
      <w:r>
        <w:rPr>
          <w:rFonts w:hint="eastAsia" w:ascii="宋体" w:hAnsi="宋体"/>
          <w:kern w:val="0"/>
          <w:szCs w:val="21"/>
          <w:lang w:val="en-US" w:eastAsia="zh-CN"/>
        </w:rPr>
        <w:t>18</w:t>
      </w:r>
      <w:r>
        <w:rPr>
          <w:rFonts w:ascii="宋体" w:hAnsi="宋体"/>
          <w:kern w:val="0"/>
          <w:szCs w:val="21"/>
        </w:rPr>
        <w:t>日</w:t>
      </w:r>
      <w:r>
        <w:rPr>
          <w:rFonts w:hint="eastAsia" w:ascii="宋体" w:hAnsi="宋体"/>
          <w:kern w:val="0"/>
          <w:szCs w:val="21"/>
        </w:rPr>
        <w:t>10</w:t>
      </w:r>
      <w:r>
        <w:rPr>
          <w:rFonts w:ascii="宋体" w:hAnsi="宋体"/>
          <w:kern w:val="0"/>
          <w:szCs w:val="21"/>
        </w:rPr>
        <w:t>时</w:t>
      </w:r>
      <w:r>
        <w:rPr>
          <w:rFonts w:hint="eastAsia" w:ascii="宋体" w:hAnsi="宋体"/>
          <w:kern w:val="0"/>
          <w:szCs w:val="21"/>
        </w:rPr>
        <w:t>00</w:t>
      </w:r>
      <w:r>
        <w:rPr>
          <w:rFonts w:ascii="宋体" w:hAnsi="宋体"/>
          <w:kern w:val="0"/>
          <w:szCs w:val="21"/>
        </w:rPr>
        <w:t>分</w:t>
      </w:r>
      <w:r>
        <w:rPr>
          <w:rFonts w:ascii="宋体" w:hAnsi="宋体"/>
          <w:snapToGrid w:val="0"/>
          <w:kern w:val="0"/>
          <w:szCs w:val="21"/>
        </w:rPr>
        <w:t>，</w:t>
      </w:r>
      <w:r>
        <w:rPr>
          <w:rFonts w:hint="eastAsia" w:ascii="宋体" w:hAnsi="宋体"/>
          <w:snapToGrid w:val="0"/>
          <w:kern w:val="0"/>
          <w:szCs w:val="21"/>
        </w:rPr>
        <w:t>投标人应当在投标截止时间前，递交至重庆市南岸区茶园江桥路一号附1号1420办公室。</w:t>
      </w:r>
    </w:p>
    <w:p>
      <w:pPr>
        <w:pStyle w:val="4"/>
        <w:spacing w:before="100" w:after="100" w:line="460" w:lineRule="exact"/>
        <w:rPr>
          <w:rFonts w:ascii="宋体" w:hAnsi="宋体"/>
          <w:snapToGrid w:val="0"/>
          <w:sz w:val="28"/>
          <w:szCs w:val="28"/>
        </w:rPr>
      </w:pPr>
      <w:bookmarkStart w:id="60" w:name="_Toc287607734"/>
      <w:bookmarkStart w:id="61" w:name="_Toc277082542"/>
      <w:bookmarkStart w:id="62" w:name="_Toc224103305"/>
      <w:bookmarkStart w:id="63" w:name="_Toc18038"/>
      <w:bookmarkStart w:id="64" w:name="_Toc509218698"/>
      <w:bookmarkStart w:id="65" w:name="_Toc430530422"/>
      <w:bookmarkStart w:id="66" w:name="_Toc28762067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430530432"/>
      <w:bookmarkStart w:id="68" w:name="_Toc287620683"/>
      <w:bookmarkStart w:id="69" w:name="_Toc287607744"/>
      <w:bookmarkStart w:id="70" w:name="_Toc224103315"/>
      <w:bookmarkStart w:id="71" w:name="_Toc28381"/>
      <w:r>
        <w:rPr>
          <w:rFonts w:ascii="宋体" w:hAnsi="宋体"/>
          <w:snapToGrid w:val="0"/>
          <w:kern w:val="0"/>
        </w:rPr>
        <w:t>第二章  投标人须知</w:t>
      </w:r>
      <w:bookmarkEnd w:id="67"/>
      <w:bookmarkEnd w:id="68"/>
      <w:bookmarkEnd w:id="69"/>
      <w:bookmarkEnd w:id="70"/>
      <w:bookmarkEnd w:id="71"/>
      <w:bookmarkStart w:id="72" w:name="_Toc224103316"/>
      <w:bookmarkStart w:id="73" w:name="_Toc287620684"/>
      <w:bookmarkStart w:id="74" w:name="_Toc287607745"/>
      <w:bookmarkStart w:id="75" w:name="_Toc430530433"/>
      <w:bookmarkStart w:id="76" w:name="_Toc277082551"/>
    </w:p>
    <w:p>
      <w:pPr>
        <w:pStyle w:val="4"/>
        <w:spacing w:before="100" w:after="100" w:line="592" w:lineRule="exact"/>
        <w:rPr>
          <w:rFonts w:ascii="宋体" w:hAnsi="宋体"/>
        </w:rPr>
      </w:pPr>
      <w:bookmarkStart w:id="77" w:name="_Toc509218708"/>
      <w:bookmarkStart w:id="78" w:name="_Toc32562"/>
      <w:r>
        <w:rPr>
          <w:rFonts w:hint="eastAsia" w:ascii="宋体" w:hAnsi="宋体"/>
        </w:rPr>
        <w:t>投标人须知前附表</w:t>
      </w:r>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pPr>
              <w:snapToGrid w:val="0"/>
              <w:spacing w:line="400" w:lineRule="exact"/>
              <w:rPr>
                <w:rFonts w:ascii="宋体" w:hAnsi="宋体"/>
                <w:kern w:val="0"/>
                <w:szCs w:val="21"/>
              </w:rPr>
            </w:pPr>
            <w:r>
              <w:rPr>
                <w:rFonts w:ascii="宋体" w:hAnsi="宋体"/>
                <w:kern w:val="0"/>
                <w:szCs w:val="21"/>
              </w:rPr>
              <w:t>名称：重庆经开区开发建设有限公司</w:t>
            </w:r>
          </w:p>
          <w:p>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pPr>
              <w:tabs>
                <w:tab w:val="left" w:pos="3840"/>
                <w:tab w:val="left" w:pos="5300"/>
              </w:tabs>
              <w:autoSpaceDE w:val="0"/>
              <w:autoSpaceDN w:val="0"/>
              <w:adjustRightInd w:val="0"/>
              <w:snapToGrid w:val="0"/>
              <w:spacing w:line="460" w:lineRule="exact"/>
              <w:jc w:val="left"/>
              <w:rPr>
                <w:rFonts w:ascii="宋体" w:hAnsi="宋体"/>
                <w:szCs w:val="21"/>
              </w:rPr>
            </w:pPr>
            <w:r>
              <w:rPr>
                <w:rFonts w:hint="eastAsia" w:ascii="宋体" w:hAnsi="宋体"/>
                <w:snapToGrid w:val="0"/>
                <w:kern w:val="0"/>
                <w:szCs w:val="21"/>
                <w:u w:val="single"/>
              </w:rPr>
              <w:t xml:space="preserve"> 祥宁时代广场装饰工程</w:t>
            </w:r>
            <w:r>
              <w:rPr>
                <w:rFonts w:hint="eastAsia" w:ascii="宋体" w:hAnsi="宋体"/>
                <w:snapToGrid w:val="0"/>
                <w:kern w:val="0"/>
                <w:szCs w:val="21"/>
                <w:u w:val="single"/>
                <w:lang w:eastAsia="zh-CN"/>
              </w:rPr>
              <w:t>（第二次）</w:t>
            </w:r>
            <w:r>
              <w:rPr>
                <w:rFonts w:hint="eastAsia" w:ascii="宋体" w:hAnsi="宋体"/>
                <w:snapToGrid w:val="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 xml:space="preserve"> 南岸区</w:t>
            </w:r>
            <w:r>
              <w:rPr>
                <w:rFonts w:ascii="宋体" w:hAnsi="宋体"/>
                <w:snapToGrid w:val="0"/>
                <w:kern w:val="0"/>
                <w:szCs w:val="21"/>
                <w:u w:val="single"/>
              </w:rPr>
              <w:t>迎龙镇</w:t>
            </w:r>
            <w:r>
              <w:rPr>
                <w:rFonts w:hint="eastAsia" w:ascii="宋体" w:hAnsi="宋体"/>
                <w:snapToGrid w:val="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pPr>
              <w:tabs>
                <w:tab w:val="left" w:pos="3840"/>
                <w:tab w:val="left" w:pos="5300"/>
              </w:tabs>
              <w:autoSpaceDE w:val="0"/>
              <w:autoSpaceDN w:val="0"/>
              <w:adjustRightInd w:val="0"/>
              <w:snapToGrid w:val="0"/>
              <w:spacing w:line="460" w:lineRule="exact"/>
              <w:jc w:val="left"/>
              <w:rPr>
                <w:rFonts w:eastAsia="方正仿宋_GBK"/>
                <w:sz w:val="32"/>
                <w:szCs w:val="32"/>
              </w:rPr>
            </w:pPr>
            <w:r>
              <w:rPr>
                <w:rFonts w:hint="eastAsia" w:ascii="宋体" w:hAnsi="宋体"/>
                <w:snapToGrid w:val="0"/>
                <w:kern w:val="0"/>
                <w:szCs w:val="21"/>
                <w:u w:val="single"/>
              </w:rPr>
              <w:t>约1074.86㎡</w:t>
            </w:r>
            <w:r>
              <w:rPr>
                <w:rFonts w:hint="eastAsia" w:ascii="宋体" w:hAnsi="宋体" w:eastAsia="方正仿宋_GBK"/>
                <w:snapToGrid w:val="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hint="eastAsia" w:ascii="宋体" w:hAnsi="宋体"/>
                <w:snapToGrid w:val="0"/>
                <w:kern w:val="0"/>
                <w:szCs w:val="21"/>
                <w:u w:val="single"/>
              </w:rPr>
              <w:t xml:space="preserve">自筹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pPr>
              <w:snapToGrid w:val="0"/>
              <w:spacing w:line="400" w:lineRule="exact"/>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u w:val="single"/>
              </w:rPr>
              <w:t>施工部分：祥宁时代广场4号楼单间配套15套，二室一厅15套，建筑面积约1074.86㎡。具体实施内容详见施工图、工程量清单及装修位置表。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pPr>
              <w:snapToGrid w:val="0"/>
              <w:spacing w:line="400" w:lineRule="exact"/>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20天</w:t>
            </w:r>
          </w:p>
          <w:p>
            <w:pPr>
              <w:snapToGrid w:val="0"/>
              <w:spacing w:line="400" w:lineRule="exact"/>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pPr>
              <w:snapToGrid w:val="0"/>
              <w:spacing w:line="400" w:lineRule="exact"/>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1240"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6683" w:type="dxa"/>
            <w:vAlign w:val="center"/>
          </w:tcPr>
          <w:p>
            <w:pPr>
              <w:autoSpaceDE w:val="0"/>
              <w:autoSpaceDN w:val="0"/>
              <w:adjustRightInd w:val="0"/>
              <w:snapToGrid w:val="0"/>
              <w:spacing w:line="400" w:lineRule="exact"/>
            </w:pPr>
            <w:bookmarkStart w:id="79" w:name="一是"/>
            <w:bookmarkEnd w:id="79"/>
            <w:r>
              <w:rPr>
                <w:rFonts w:hint="eastAsia"/>
              </w:rPr>
              <w:t>1、资格条件</w:t>
            </w:r>
            <w:r>
              <w:t>、营业执照及安全生产条件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t>（1）具备建设行政主管部门颁发的有效的</w:t>
            </w:r>
            <w:r>
              <w:rPr>
                <w:rFonts w:ascii="宋体" w:hAnsi="宋体"/>
                <w:snapToGrid w:val="0"/>
                <w:kern w:val="0"/>
                <w:szCs w:val="21"/>
                <w:u w:val="single"/>
              </w:rPr>
              <w:t>建筑装饰装修工程专业三级及以上资质</w:t>
            </w:r>
            <w:r>
              <w:rPr>
                <w:rFonts w:hint="eastAsia" w:ascii="宋体" w:hAnsi="宋体"/>
                <w:snapToGrid w:val="0"/>
                <w:kern w:val="0"/>
                <w:szCs w:val="21"/>
              </w:rP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pPr>
              <w:autoSpaceDE w:val="0"/>
              <w:autoSpaceDN w:val="0"/>
              <w:adjustRightInd w:val="0"/>
              <w:snapToGrid w:val="0"/>
              <w:spacing w:line="400" w:lineRule="exact"/>
              <w:ind w:firstLine="420" w:firstLineChars="200"/>
            </w:pPr>
            <w:r>
              <w:t>（3）具备建设行政主管部门颁发的有效的安全生产许可证，企业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pPr>
              <w:autoSpaceDE w:val="0"/>
              <w:autoSpaceDN w:val="0"/>
              <w:adjustRightInd w:val="0"/>
              <w:snapToGrid w:val="0"/>
              <w:spacing w:line="400" w:lineRule="exact"/>
              <w:ind w:firstLine="420" w:firstLineChars="200"/>
            </w:pPr>
            <w:r>
              <w:rPr>
                <w:rFonts w:hint="eastAsia"/>
              </w:rPr>
              <w:t>投标人须在投标文件资格审查部分提供有效的安全生产许可证</w:t>
            </w:r>
            <w:r>
              <w:t>及安全生产考核合格证书。</w:t>
            </w:r>
          </w:p>
          <w:p>
            <w:pPr>
              <w:autoSpaceDE w:val="0"/>
              <w:autoSpaceDN w:val="0"/>
              <w:adjustRightInd w:val="0"/>
              <w:snapToGrid w:val="0"/>
              <w:spacing w:line="400" w:lineRule="exact"/>
            </w:pPr>
            <w:r>
              <w:t>2.财务要求</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2020年、2021年、2022年的年度财务状况不亏损。</w:t>
            </w:r>
          </w:p>
          <w:p>
            <w:pPr>
              <w:pStyle w:val="2"/>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pPr>
              <w:adjustRightInd w:val="0"/>
              <w:snapToGrid w:val="0"/>
              <w:spacing w:line="400" w:lineRule="exact"/>
              <w:ind w:firstLine="420" w:firstLineChars="200"/>
            </w:pPr>
            <w:r>
              <w:t>3.投标截止日投标资格情况</w:t>
            </w:r>
          </w:p>
          <w:p>
            <w:pPr>
              <w:snapToGrid w:val="0"/>
              <w:spacing w:line="400" w:lineRule="exact"/>
              <w:ind w:firstLine="420" w:firstLineChars="200"/>
            </w:pPr>
            <w:r>
              <w:rPr>
                <w:rFonts w:hint="eastAsia"/>
              </w:rPr>
              <w:t>投标人自行承诺（格式见第八章投标文件格式）不得存在下列情形之一：</w:t>
            </w:r>
          </w:p>
          <w:p>
            <w:pPr>
              <w:snapToGrid w:val="0"/>
              <w:spacing w:line="400" w:lineRule="exact"/>
              <w:ind w:firstLine="420" w:firstLineChars="200"/>
              <w:jc w:val="left"/>
            </w:pPr>
            <w:r>
              <w:rPr>
                <w:rFonts w:hint="eastAsia"/>
              </w:rPr>
              <w:t>（1）被人民法院列入失信被执行人名单且在被执行期内；</w:t>
            </w:r>
          </w:p>
          <w:p>
            <w:pPr>
              <w:snapToGrid w:val="0"/>
              <w:spacing w:line="400" w:lineRule="exact"/>
              <w:ind w:firstLine="420" w:firstLineChars="200"/>
            </w:pPr>
            <w:r>
              <w:rPr>
                <w:rFonts w:hint="eastAsia"/>
              </w:rPr>
              <w:t>（2）被列入《重庆市工程建设领域采购投标信用管理暂行办法》规定的重点关注名单且记分达到12分且在记分有效期内；</w:t>
            </w:r>
          </w:p>
          <w:p>
            <w:pPr>
              <w:snapToGrid w:val="0"/>
              <w:spacing w:line="400" w:lineRule="exact"/>
              <w:ind w:firstLine="420" w:firstLineChars="200"/>
            </w:pPr>
            <w:r>
              <w:rPr>
                <w:rFonts w:hint="eastAsia"/>
              </w:rPr>
              <w:t>（3）被列入《重庆市工程建设领域采购投标信用管理暂行办法》规定的重庆市工程建设领域采购投标失信惩戒对象名单（以下称黑名单）且在记分有效期内；</w:t>
            </w:r>
          </w:p>
          <w:p>
            <w:pPr>
              <w:snapToGrid w:val="0"/>
              <w:spacing w:line="400" w:lineRule="exact"/>
              <w:ind w:firstLine="420" w:firstLineChars="200"/>
            </w:pPr>
            <w:r>
              <w:rPr>
                <w:rFonts w:hint="eastAsia"/>
              </w:rPr>
              <w:t>（4）被国家、重庆市（含市或任意区县）有关行政部门处以暂停投标资格行政处罚，且在处罚期限内；</w:t>
            </w:r>
          </w:p>
          <w:p>
            <w:pPr>
              <w:snapToGrid w:val="0"/>
              <w:spacing w:line="400" w:lineRule="exact"/>
              <w:ind w:firstLine="420" w:firstLineChars="200"/>
            </w:pPr>
            <w:r>
              <w:rPr>
                <w:rFonts w:hint="eastAsia"/>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0" w:firstLineChars="200"/>
            </w:pPr>
            <w:r>
              <w:t>4.项目经理资格要求</w:t>
            </w:r>
          </w:p>
          <w:p>
            <w:pPr>
              <w:snapToGrid w:val="0"/>
              <w:spacing w:line="400" w:lineRule="exact"/>
              <w:ind w:firstLine="420" w:firstLineChars="200"/>
            </w:pPr>
            <w:r>
              <w:t>4</w:t>
            </w:r>
            <w:r>
              <w:rPr>
                <w:rFonts w:hint="eastAsia"/>
              </w:rPr>
              <w:t>.1投标人拟派的</w:t>
            </w:r>
            <w:r>
              <w:t>项目经理必须已在</w:t>
            </w:r>
            <w:r>
              <w:rPr>
                <w:rFonts w:hint="eastAsia"/>
              </w:rPr>
              <w:t>投标人本</w:t>
            </w:r>
            <w:r>
              <w:t>单位注册并应具有</w:t>
            </w:r>
            <w:r>
              <w:rPr>
                <w:rFonts w:hint="eastAsia"/>
              </w:rPr>
              <w:t xml:space="preserve">    建筑工程 专业二</w:t>
            </w:r>
            <w:r>
              <w:t>级及以上注册建造师执业资格</w:t>
            </w:r>
            <w:r>
              <w:rPr>
                <w:rFonts w:hint="eastAsia"/>
              </w:rPr>
              <w:t>。</w:t>
            </w:r>
          </w:p>
          <w:p>
            <w:pPr>
              <w:snapToGrid w:val="0"/>
              <w:spacing w:line="400" w:lineRule="exact"/>
              <w:ind w:firstLine="420" w:firstLineChars="200"/>
              <w:jc w:val="left"/>
            </w:pPr>
            <w:r>
              <w:rPr>
                <w:rFonts w:hint="eastAsia"/>
              </w:rPr>
              <w:t>4.2项目经理承诺要求：投标人须承诺拟派项目经理按注册建造师的相关规定到岗履职和未被禁止参与投标。</w:t>
            </w:r>
          </w:p>
          <w:p>
            <w:pPr>
              <w:snapToGrid w:val="0"/>
              <w:spacing w:line="400" w:lineRule="exact"/>
              <w:ind w:firstLine="420" w:firstLineChars="200"/>
            </w:pPr>
            <w:r>
              <w:rPr>
                <w:rFonts w:hint="eastAsia"/>
              </w:rPr>
              <w:t>4</w:t>
            </w:r>
            <w: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pPr>
              <w:snapToGrid w:val="0"/>
              <w:spacing w:line="400" w:lineRule="exact"/>
              <w:ind w:firstLine="420" w:firstLineChars="200"/>
            </w:pPr>
            <w:r>
              <w:rPr>
                <w:rFonts w:hint="eastAsia"/>
              </w:rPr>
              <w:t>4</w:t>
            </w:r>
            <w: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pPr>
              <w:snapToGrid w:val="0"/>
              <w:spacing w:line="400" w:lineRule="exact"/>
              <w:ind w:firstLine="420" w:firstLineChars="200"/>
            </w:pPr>
            <w:r>
              <w:rPr>
                <w:rFonts w:hint="eastAsia"/>
              </w:rPr>
              <w:t>4</w:t>
            </w:r>
            <w:r>
              <w:t>.2.3项目经理的其它承诺要求：为保证中标人拟派的项目经理到本项目到岗履职，中标人还需承诺：</w:t>
            </w:r>
          </w:p>
          <w:p>
            <w:pPr>
              <w:snapToGrid w:val="0"/>
              <w:spacing w:line="400" w:lineRule="exact"/>
              <w:ind w:firstLine="420" w:firstLineChars="200"/>
            </w:pPr>
            <w: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pPr>
              <w:snapToGrid w:val="0"/>
              <w:spacing w:line="400" w:lineRule="exact"/>
              <w:ind w:firstLine="420" w:firstLineChars="200"/>
            </w:pPr>
            <w:r>
              <w:rPr>
                <w:rFonts w:hint="eastAsia"/>
              </w:rPr>
              <w:t>4.2.4未提供上述承诺或承诺内容不符合要求的，由评标委员会作否决投标处理。</w:t>
            </w:r>
          </w:p>
          <w:p>
            <w:pPr>
              <w:snapToGrid w:val="0"/>
              <w:spacing w:line="400" w:lineRule="exact"/>
              <w:ind w:firstLine="420" w:firstLineChars="20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autoSpaceDE w:val="0"/>
              <w:autoSpaceDN w:val="0"/>
              <w:adjustRightInd w:val="0"/>
              <w:snapToGrid w:val="0"/>
              <w:spacing w:line="400" w:lineRule="exact"/>
              <w:ind w:firstLine="420" w:firstLineChars="200"/>
            </w:pPr>
            <w:r>
              <w:t>5.其他要求</w:t>
            </w:r>
          </w:p>
          <w:p>
            <w:pPr>
              <w:snapToGrid w:val="0"/>
              <w:spacing w:line="400" w:lineRule="exact"/>
              <w:ind w:firstLine="420" w:firstLineChars="200"/>
            </w:pPr>
            <w:r>
              <w:t>（1）项目技术负责人：</w:t>
            </w:r>
            <w:r>
              <w:rPr>
                <w:rFonts w:hint="eastAsia"/>
              </w:rPr>
              <w:t>应具有</w:t>
            </w:r>
            <w:r>
              <w:t>建筑类中级及以上职称。</w:t>
            </w:r>
          </w:p>
          <w:p>
            <w:pPr>
              <w:autoSpaceDE w:val="0"/>
              <w:autoSpaceDN w:val="0"/>
              <w:adjustRightInd w:val="0"/>
              <w:snapToGrid w:val="0"/>
              <w:spacing w:line="400" w:lineRule="exact"/>
              <w:ind w:firstLine="420" w:firstLineChars="200"/>
            </w:pPr>
            <w:r>
              <w:rPr>
                <w:rFonts w:hint="eastAsia"/>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pPr>
            <w:r>
              <w:t>（2）主要管理人员：</w:t>
            </w:r>
          </w:p>
          <w:p>
            <w:pPr>
              <w:autoSpaceDE w:val="0"/>
              <w:autoSpaceDN w:val="0"/>
              <w:adjustRightInd w:val="0"/>
              <w:spacing w:line="40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pPr>
              <w:autoSpaceDE w:val="0"/>
              <w:autoSpaceDN w:val="0"/>
              <w:adjustRightInd w:val="0"/>
              <w:spacing w:line="400" w:lineRule="exact"/>
              <w:ind w:firstLine="420" w:firstLineChars="200"/>
            </w:pPr>
            <w:r>
              <w:rPr>
                <w:rFonts w:hint="eastAsia"/>
              </w:rPr>
              <w:t>投标人须在投标文件资格审查部分提供承诺（承诺格式见第八章投标文件格式）。</w:t>
            </w:r>
          </w:p>
          <w:p>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pPr>
              <w:autoSpaceDE w:val="0"/>
              <w:autoSpaceDN w:val="0"/>
              <w:adjustRightInd w:val="0"/>
              <w:snapToGrid w:val="0"/>
              <w:spacing w:line="400" w:lineRule="exact"/>
              <w:ind w:firstLine="420" w:firstLineChars="200"/>
            </w:pPr>
            <w:r>
              <w:t>委托代理人必须为投标人本单位</w:t>
            </w:r>
            <w:r>
              <w:rPr>
                <w:rFonts w:hint="eastAsia"/>
              </w:rPr>
              <w:t>人员</w:t>
            </w:r>
            <w: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pPr>
              <w:autoSpaceDE w:val="0"/>
              <w:autoSpaceDN w:val="0"/>
              <w:adjustRightInd w:val="0"/>
              <w:snapToGrid w:val="0"/>
              <w:spacing w:line="400" w:lineRule="exact"/>
              <w:ind w:firstLine="415" w:firstLineChars="198"/>
            </w:pPr>
            <w:r>
              <w:rPr>
                <w:rFonts w:hint="eastAsia"/>
              </w:rPr>
              <w:t>特别说明：</w:t>
            </w:r>
          </w:p>
          <w:p>
            <w:pPr>
              <w:autoSpaceDE w:val="0"/>
              <w:autoSpaceDN w:val="0"/>
              <w:adjustRightInd w:val="0"/>
              <w:snapToGrid w:val="0"/>
              <w:spacing w:line="400" w:lineRule="exact"/>
              <w:ind w:firstLine="415" w:firstLineChars="198"/>
            </w:pPr>
            <w:r>
              <w:rPr>
                <w:rFonts w:hint="eastAsia"/>
              </w:rPr>
              <w:t>（</w:t>
            </w:r>
            <w:r>
              <w:t>1）上述1～5</w:t>
            </w:r>
            <w:r>
              <w:rPr>
                <w:rFonts w:hint="eastAsia"/>
              </w:rPr>
              <w:t>条所须提交的相关证明材料均为扫描件（扫描件须清晰可辨），且均应加盖投标人合法的鲜章并编入投标文件资格审查部分中，</w:t>
            </w:r>
            <w:r>
              <w:t>上述1～5</w:t>
            </w:r>
            <w:r>
              <w:rPr>
                <w:rFonts w:hint="eastAsia"/>
              </w:rPr>
              <w:t>条，有一条不满足则投标文件由评标委员会作否决投标处理。</w:t>
            </w:r>
          </w:p>
          <w:p>
            <w:pPr>
              <w:autoSpaceDE w:val="0"/>
              <w:autoSpaceDN w:val="0"/>
              <w:adjustRightInd w:val="0"/>
              <w:snapToGrid w:val="0"/>
              <w:spacing w:line="400" w:lineRule="exact"/>
              <w:ind w:firstLine="415" w:firstLineChars="198"/>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采购</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pP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证明期限为</w:t>
            </w:r>
            <w:r>
              <w:rPr>
                <w:rFonts w:hint="eastAsia" w:ascii="宋体" w:hAnsi="宋体"/>
                <w:bCs/>
                <w:snapToGrid w:val="0"/>
                <w:kern w:val="0"/>
                <w:szCs w:val="21"/>
              </w:rPr>
              <w:t>开标前</w:t>
            </w:r>
            <w:r>
              <w:rPr>
                <w:rFonts w:ascii="宋体" w:hAnsi="宋体"/>
                <w:bCs/>
                <w:snapToGrid w:val="0"/>
                <w:kern w:val="0"/>
                <w:szCs w:val="21"/>
              </w:rPr>
              <w:t>3</w:t>
            </w:r>
            <w:r>
              <w:rPr>
                <w:rFonts w:hint="eastAsia" w:ascii="宋体" w:hAnsi="宋体"/>
                <w:bCs/>
                <w:snapToGrid w:val="0"/>
                <w:kern w:val="0"/>
                <w:szCs w:val="21"/>
              </w:rPr>
              <w:t>个月</w:t>
            </w:r>
            <w:r>
              <w:rPr>
                <w:rFonts w:hint="eastAsia" w:ascii="宋体" w:hAnsi="宋体"/>
                <w:bCs/>
                <w:snapToGrid w:val="0"/>
                <w:kern w:val="0"/>
                <w:szCs w:val="21"/>
                <w:u w:val="single"/>
              </w:rPr>
              <w:t>2023</w:t>
            </w:r>
            <w:r>
              <w:rPr>
                <w:rFonts w:ascii="宋体" w:hAnsi="宋体"/>
                <w:bCs/>
                <w:snapToGrid w:val="0"/>
                <w:kern w:val="0"/>
                <w:szCs w:val="21"/>
              </w:rPr>
              <w:t>年</w:t>
            </w:r>
            <w:r>
              <w:rPr>
                <w:rFonts w:hint="eastAsia" w:ascii="宋体" w:hAnsi="宋体"/>
                <w:bCs/>
                <w:snapToGrid w:val="0"/>
                <w:kern w:val="0"/>
                <w:szCs w:val="21"/>
                <w:u w:val="single"/>
              </w:rPr>
              <w:t xml:space="preserve">  </w:t>
            </w:r>
            <w:r>
              <w:rPr>
                <w:rFonts w:ascii="宋体" w:hAnsi="宋体"/>
                <w:bCs/>
                <w:snapToGrid w:val="0"/>
                <w:kern w:val="0"/>
                <w:szCs w:val="21"/>
                <w:u w:val="single"/>
              </w:rPr>
              <w:t>9</w:t>
            </w:r>
            <w:r>
              <w:rPr>
                <w:rFonts w:hint="eastAsia" w:ascii="宋体" w:hAnsi="宋体"/>
                <w:bCs/>
                <w:snapToGrid w:val="0"/>
                <w:kern w:val="0"/>
                <w:szCs w:val="21"/>
                <w:u w:val="single"/>
              </w:rPr>
              <w:t xml:space="preserve"> </w:t>
            </w:r>
            <w:r>
              <w:rPr>
                <w:rFonts w:ascii="宋体" w:hAnsi="宋体"/>
                <w:bCs/>
                <w:snapToGrid w:val="0"/>
                <w:kern w:val="0"/>
                <w:szCs w:val="21"/>
              </w:rPr>
              <w:t>月至</w:t>
            </w:r>
            <w:r>
              <w:rPr>
                <w:rFonts w:hint="eastAsia" w:ascii="宋体" w:hAnsi="宋体"/>
                <w:bCs/>
                <w:snapToGrid w:val="0"/>
                <w:kern w:val="0"/>
                <w:szCs w:val="21"/>
                <w:u w:val="single"/>
              </w:rPr>
              <w:t>2023</w:t>
            </w:r>
            <w:r>
              <w:rPr>
                <w:rFonts w:ascii="宋体" w:hAnsi="宋体"/>
                <w:bCs/>
                <w:snapToGrid w:val="0"/>
                <w:kern w:val="0"/>
                <w:szCs w:val="21"/>
              </w:rPr>
              <w:t>年</w:t>
            </w:r>
            <w:r>
              <w:rPr>
                <w:rFonts w:hint="eastAsia" w:ascii="宋体" w:hAnsi="宋体"/>
                <w:bCs/>
                <w:snapToGrid w:val="0"/>
                <w:kern w:val="0"/>
                <w:szCs w:val="21"/>
                <w:u w:val="single"/>
              </w:rPr>
              <w:t xml:space="preserve"> </w:t>
            </w:r>
            <w:r>
              <w:rPr>
                <w:rFonts w:ascii="宋体" w:hAnsi="宋体"/>
                <w:bCs/>
                <w:snapToGrid w:val="0"/>
                <w:kern w:val="0"/>
                <w:szCs w:val="21"/>
                <w:u w:val="single"/>
              </w:rPr>
              <w:t>12</w:t>
            </w:r>
            <w:r>
              <w:rPr>
                <w:rFonts w:hint="eastAsia" w:ascii="宋体" w:hAnsi="宋体"/>
                <w:bCs/>
                <w:snapToGrid w:val="0"/>
                <w:kern w:val="0"/>
                <w:szCs w:val="21"/>
                <w:u w:val="single"/>
              </w:rPr>
              <w:t xml:space="preserve"> </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。提供的养老保险参保证明须体现上述人员的姓名、身份证号（或社保号）、单位名称、单位编号（或单位社保编号）、本单位参保时间（或起始参保时间），并带有社保部门公章。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pPr>
              <w:snapToGrid w:val="0"/>
              <w:spacing w:line="400" w:lineRule="exact"/>
              <w:ind w:firstLine="420" w:firstLineChars="200"/>
            </w:pPr>
            <w: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p>
        </w:tc>
        <w:tc>
          <w:tcPr>
            <w:tcW w:w="1451"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kern w:val="0"/>
                <w:szCs w:val="21"/>
              </w:rPr>
            </w:pPr>
            <w:r>
              <w:rPr>
                <w:rFonts w:ascii="宋体" w:hAnsi="宋体"/>
                <w:kern w:val="0"/>
                <w:szCs w:val="21"/>
              </w:rPr>
              <w:t>2.2</w:t>
            </w:r>
          </w:p>
        </w:tc>
        <w:tc>
          <w:tcPr>
            <w:tcW w:w="1451"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采购人应在采购公告公示第三天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详见采购公告规定的投标截止时间2024年2月</w:t>
            </w:r>
            <w:r>
              <w:rPr>
                <w:rFonts w:hint="eastAsia" w:ascii="宋体" w:hAnsi="宋体"/>
                <w:szCs w:val="21"/>
                <w:lang w:val="en-US" w:eastAsia="zh-CN"/>
              </w:rPr>
              <w:t>18</w:t>
            </w:r>
            <w:r>
              <w:rPr>
                <w:rFonts w:hint="eastAsia" w:ascii="宋体" w:hAnsi="宋体"/>
                <w:szCs w:val="21"/>
              </w:rPr>
              <w:t>日上午10点。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pPr>
              <w:pStyle w:val="2"/>
              <w:tabs>
                <w:tab w:val="left" w:pos="546"/>
                <w:tab w:val="left" w:pos="711"/>
              </w:tabs>
              <w:snapToGrid w:val="0"/>
              <w:spacing w:after="0" w:line="400" w:lineRule="exact"/>
              <w:ind w:firstLine="420" w:firstLineChars="200"/>
              <w:rPr>
                <w:rFonts w:ascii="宋体" w:hAnsi="宋体" w:cs="宋体"/>
              </w:rPr>
            </w:pPr>
            <w:r>
              <w:rPr>
                <w:rFonts w:ascii="宋体" w:hAnsi="宋体"/>
              </w:rPr>
              <w:t>1.</w:t>
            </w:r>
            <w:r>
              <w:rPr>
                <w:rFonts w:hint="eastAsia" w:ascii="宋体" w:hAnsi="宋体" w:cs="宋体"/>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rPr>
            </w:pPr>
            <w:r>
              <w:rPr>
                <w:rFonts w:ascii="宋体" w:hAnsi="宋体" w:cs="宋体"/>
              </w:rPr>
              <w:t>2.</w:t>
            </w:r>
            <w:r>
              <w:rPr>
                <w:rFonts w:hint="eastAsia" w:ascii="宋体" w:hAnsi="宋体" w:cs="宋体"/>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rPr>
              <w:footnoteReference w:id="0"/>
            </w:r>
            <w:r>
              <w:rPr>
                <w:rFonts w:hint="eastAsia" w:ascii="宋体" w:hAnsi="宋体" w:cs="宋体"/>
              </w:rPr>
              <w:t>为依据。</w:t>
            </w:r>
          </w:p>
          <w:p>
            <w:pPr>
              <w:pStyle w:val="2"/>
              <w:tabs>
                <w:tab w:val="left" w:pos="546"/>
                <w:tab w:val="left" w:pos="711"/>
              </w:tabs>
              <w:snapToGrid w:val="0"/>
              <w:spacing w:after="0" w:line="400" w:lineRule="exact"/>
              <w:ind w:firstLine="420" w:firstLineChars="200"/>
              <w:rPr>
                <w:rFonts w:ascii="宋体" w:hAnsi="宋体"/>
              </w:rPr>
            </w:pPr>
            <w:r>
              <w:rPr>
                <w:rFonts w:ascii="宋体" w:hAnsi="宋体" w:cs="宋体"/>
              </w:rPr>
              <w:t>3.</w:t>
            </w:r>
            <w:r>
              <w:rPr>
                <w:rFonts w:hint="eastAsia" w:ascii="宋体" w:hAnsi="宋体" w:cs="宋体"/>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rPr>
              <w:t>程量必须与采购工程量清单一致。否则交由评标委员会作否决投标处理。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ascii="宋体" w:hAnsi="宋体"/>
              </w:rPr>
              <w:t>4.</w:t>
            </w:r>
            <w:r>
              <w:rPr>
                <w:rFonts w:hint="eastAsia" w:ascii="宋体" w:hAnsi="宋体"/>
              </w:rPr>
              <w:t>投标函中的总报价必须与已标价工程量清单总报价一致,且工程量清单总报价与依据单价、工程数量、分部分项工程合价计算出的结果应一致，否则由评标委员会作否决投标处理。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5.如发现工程量清单中的数量与图纸中数量不一致，应于本须知第2.2.1项中规定的时间前书面通知采购人核查，除非采购人以修改的形式予以更正，否则，应以工程量清单中列出的数量为准。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6.采购人在工程量清单中所列出的价格（包括暂列金额、暂估价等），投标人不得修改，否则由评标委员会作否决投标处理。</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7.本工程采购将设置投标总报价最高限价，投标总报价最高限价最迟应于投标截止日2日前发布，投标人的投标总报价不得超过投标总报价最高限价，否则由评标委员会作否决投标处理。</w:t>
            </w:r>
          </w:p>
          <w:p>
            <w:pPr>
              <w:pStyle w:val="2"/>
              <w:spacing w:after="0" w:line="400" w:lineRule="exact"/>
              <w:ind w:firstLine="420" w:firstLineChars="200"/>
              <w:rPr>
                <w:rFonts w:ascii="宋体" w:hAnsi="宋体"/>
              </w:rPr>
            </w:pPr>
            <w:r>
              <w:rPr>
                <w:rFonts w:hint="eastAsia" w:ascii="宋体" w:hAnsi="宋体"/>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pPr>
              <w:pStyle w:val="2"/>
              <w:spacing w:after="0" w:line="400" w:lineRule="exact"/>
              <w:ind w:firstLine="420" w:firstLineChars="200"/>
              <w:rPr>
                <w:rFonts w:ascii="宋体" w:hAnsi="宋体" w:cs="宋体"/>
              </w:rPr>
            </w:pPr>
            <w:r>
              <w:rPr>
                <w:rFonts w:ascii="宋体" w:hAnsi="宋体" w:cs="宋体"/>
              </w:rPr>
              <w:t>9.安全文明施工费：</w:t>
            </w:r>
          </w:p>
          <w:p>
            <w:pPr>
              <w:pStyle w:val="2"/>
              <w:tabs>
                <w:tab w:val="left" w:pos="546"/>
                <w:tab w:val="left" w:pos="711"/>
              </w:tabs>
              <w:snapToGrid w:val="0"/>
              <w:spacing w:after="0" w:line="400" w:lineRule="exact"/>
              <w:ind w:firstLine="420" w:firstLineChars="200"/>
              <w:rPr>
                <w:rFonts w:ascii="宋体" w:hAnsi="宋体" w:cs="宋体"/>
              </w:rPr>
            </w:pPr>
            <w:r>
              <w:rPr>
                <w:rFonts w:ascii="宋体" w:hAnsi="宋体" w:cs="宋体"/>
              </w:rPr>
              <w:t>9.1</w:t>
            </w:r>
            <w:r>
              <w:rPr>
                <w:rFonts w:hint="eastAsia" w:ascii="宋体" w:hAnsi="宋体" w:cs="宋体"/>
              </w:rPr>
              <w:t>根据《重庆城乡建设委员会关于印发</w:t>
            </w:r>
            <w:r>
              <w:rPr>
                <w:rFonts w:ascii="宋体" w:hAnsi="宋体" w:cs="宋体"/>
              </w:rPr>
              <w:t>&lt;</w:t>
            </w:r>
            <w:r>
              <w:rPr>
                <w:rFonts w:hint="eastAsia" w:ascii="宋体" w:hAnsi="宋体" w:cs="宋体"/>
              </w:rPr>
              <w:t>重庆市建设工程安全文明施工费计取及使用管理规定</w:t>
            </w:r>
            <w:r>
              <w:rPr>
                <w:rFonts w:ascii="宋体" w:hAnsi="宋体" w:cs="宋体"/>
              </w:rPr>
              <w:t>&gt;</w:t>
            </w:r>
            <w:r>
              <w:rPr>
                <w:rFonts w:hint="eastAsia" w:ascii="宋体" w:hAnsi="宋体" w:cs="宋体"/>
              </w:rPr>
              <w:t>的通知》（渝建发〔2014〕25号）规定，安全文明施工费由安全施工费、文明施工费、环境保护费及临时设施费组成。</w:t>
            </w:r>
          </w:p>
          <w:p>
            <w:pPr>
              <w:pStyle w:val="84"/>
              <w:spacing w:line="400" w:lineRule="exact"/>
              <w:ind w:firstLineChars="200"/>
              <w:rPr>
                <w:sz w:val="21"/>
              </w:rPr>
            </w:pPr>
            <w:r>
              <w:rPr>
                <w:sz w:val="21"/>
              </w:rPr>
              <w:t>9.2本工程安全文明施工费由采购人根据《建设工程工程量清单计价规范》（GB50500-2013）、《重庆市建设工程工程量清单计价规则》（CQJJGZ-2013）、《</w:t>
            </w:r>
            <w:r>
              <w:rPr>
                <w:rFonts w:hint="eastAsia"/>
                <w:sz w:val="21"/>
              </w:rPr>
              <w:t>重庆市城乡建设委员会</w:t>
            </w:r>
            <w:r>
              <w:rPr>
                <w:sz w:val="21"/>
              </w:rPr>
              <w:t>关于印发&lt;重庆市建设工程安全文明施工费计取及使用管理规定&gt;的通知》（渝建发</w:t>
            </w:r>
            <w:r>
              <w:rPr>
                <w:rFonts w:hint="eastAsia"/>
                <w:sz w:val="21"/>
              </w:rPr>
              <w:t>〔</w:t>
            </w:r>
            <w:r>
              <w:rPr>
                <w:sz w:val="21"/>
              </w:rPr>
              <w:t>2014</w:t>
            </w:r>
            <w:r>
              <w:rPr>
                <w:rFonts w:hint="eastAsia"/>
                <w:sz w:val="21"/>
              </w:rPr>
              <w:t>〕</w:t>
            </w:r>
            <w:r>
              <w:rPr>
                <w:sz w:val="21"/>
              </w:rPr>
              <w:t>25号）</w:t>
            </w:r>
            <w:r>
              <w:rPr>
                <w:rFonts w:hint="eastAsia"/>
                <w:sz w:val="21"/>
              </w:rPr>
              <w:t>、《重庆市住房和城乡建设委员会关于调整建设施工现场形象品质提升安全文明施工费计取的通知》（渝建管〔2020〕97号）</w:t>
            </w:r>
            <w:r>
              <w:rPr>
                <w:sz w:val="21"/>
              </w:rPr>
              <w:t>、</w:t>
            </w:r>
            <w:r>
              <w:rPr>
                <w:rFonts w:hint="eastAsia"/>
                <w:sz w:val="21"/>
              </w:rPr>
              <w:t>《重庆市建设工程费用定额》（CQFYDE-2018）、《重庆市住房和城乡建设委员会关于适用增值税新税率调整建设工程计价依据的通知》（渝建〔2019〕143号）</w:t>
            </w:r>
            <w:r>
              <w:rPr>
                <w:sz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rPr>
              <w:t>由评标委员会</w:t>
            </w:r>
            <w:r>
              <w:rPr>
                <w:sz w:val="21"/>
              </w:rPr>
              <w:t>作否决投标处理。</w:t>
            </w:r>
            <w:r>
              <w:rPr>
                <w:rFonts w:hint="eastAsia"/>
                <w:sz w:val="21"/>
              </w:rPr>
              <w:t>注：采用全费用清单计价的项目，安全文明施工费仅针对《投标函》中的安全文明施工费进行评审。</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10</w:t>
            </w:r>
            <w:r>
              <w:rPr>
                <w:rFonts w:ascii="宋体" w:hAnsi="宋体"/>
              </w:rPr>
              <w:t>.</w:t>
            </w:r>
            <w:r>
              <w:rPr>
                <w:rFonts w:hint="eastAsia" w:ascii="宋体" w:hAnsi="宋体"/>
              </w:rPr>
              <w:t xml:space="preserve">最高限价 </w:t>
            </w:r>
          </w:p>
          <w:p>
            <w:pPr>
              <w:pStyle w:val="2"/>
              <w:tabs>
                <w:tab w:val="left" w:pos="546"/>
                <w:tab w:val="left" w:pos="711"/>
              </w:tabs>
              <w:snapToGrid w:val="0"/>
              <w:spacing w:after="0" w:line="400" w:lineRule="exact"/>
              <w:ind w:firstLine="420" w:firstLineChars="200"/>
              <w:rPr>
                <w:rFonts w:ascii="宋体" w:hAnsi="宋体"/>
              </w:rPr>
            </w:pPr>
            <w:r>
              <w:rPr>
                <w:rFonts w:hint="eastAsia" w:ascii="宋体" w:hAnsi="宋体"/>
              </w:rPr>
              <w:t>本工程招标</w:t>
            </w:r>
            <w:r>
              <w:rPr>
                <w:rFonts w:ascii="宋体" w:hAnsi="宋体"/>
              </w:rPr>
              <w:t>将设置投标总</w:t>
            </w:r>
            <w:r>
              <w:rPr>
                <w:rFonts w:hint="eastAsia" w:ascii="宋体" w:hAnsi="宋体"/>
              </w:rPr>
              <w:t>报价</w:t>
            </w:r>
            <w:r>
              <w:rPr>
                <w:rFonts w:ascii="宋体" w:hAnsi="宋体"/>
              </w:rPr>
              <w:t>最高限价，投标人的投标总报价不得超过投标总报价最高限价，否则由</w:t>
            </w:r>
            <w:r>
              <w:rPr>
                <w:rFonts w:hint="eastAsia" w:ascii="宋体" w:hAnsi="宋体"/>
              </w:rPr>
              <w:t>评标</w:t>
            </w:r>
            <w:r>
              <w:rPr>
                <w:rFonts w:ascii="宋体" w:hAnsi="宋体"/>
              </w:rPr>
              <w:t>委员会作否决投标处理。</w:t>
            </w:r>
            <w:r>
              <w:rPr>
                <w:rFonts w:hint="eastAsia" w:ascii="宋体" w:hAnsi="宋体"/>
              </w:rPr>
              <w:t>本工程</w:t>
            </w:r>
            <w:r>
              <w:rPr>
                <w:rFonts w:ascii="宋体" w:hAnsi="宋体"/>
              </w:rPr>
              <w:t>招标将设置全部工程量清单综合单价最高限价，投标人的每项清单综合单价报价</w:t>
            </w:r>
            <w:r>
              <w:rPr>
                <w:rFonts w:hint="eastAsia" w:ascii="宋体" w:hAnsi="宋体"/>
              </w:rPr>
              <w:t>不得</w:t>
            </w:r>
            <w:r>
              <w:rPr>
                <w:rFonts w:ascii="宋体" w:hAnsi="宋体"/>
              </w:rPr>
              <w:t>超过每项清单综合单价最高限价，否则由评标委员会作否决投标处理。</w:t>
            </w:r>
            <w:r>
              <w:rPr>
                <w:rFonts w:hint="eastAsia" w:ascii="宋体" w:hAnsi="宋体"/>
              </w:rPr>
              <w:t xml:space="preserve"> </w:t>
            </w:r>
          </w:p>
          <w:p>
            <w:pPr>
              <w:pStyle w:val="2"/>
              <w:tabs>
                <w:tab w:val="left" w:pos="546"/>
                <w:tab w:val="left" w:pos="711"/>
              </w:tabs>
              <w:snapToGrid w:val="0"/>
              <w:spacing w:after="0" w:line="400" w:lineRule="exact"/>
              <w:ind w:left="210" w:leftChars="100" w:firstLine="210" w:firstLineChars="100"/>
              <w:rPr>
                <w:szCs w:val="21"/>
              </w:rPr>
            </w:pPr>
            <w:r>
              <w:rPr>
                <w:rFonts w:hint="eastAsia" w:ascii="宋体" w:hAnsi="宋体"/>
              </w:rPr>
              <w:t>建筑安装工程费最高限价：暂定建安费投标报价最高限价为</w:t>
            </w:r>
            <w:r>
              <w:rPr>
                <w:rFonts w:ascii="宋体" w:hAnsi="宋体"/>
                <w:snapToGrid w:val="0"/>
                <w:kern w:val="0"/>
                <w:szCs w:val="21"/>
              </w:rPr>
              <w:t>81000</w:t>
            </w:r>
            <w:r>
              <w:rPr>
                <w:rFonts w:hint="eastAsia" w:ascii="宋体" w:hAnsi="宋体"/>
                <w:snapToGrid w:val="0"/>
                <w:kern w:val="0"/>
                <w:szCs w:val="21"/>
              </w:rPr>
              <w:t>0</w:t>
            </w:r>
            <w:r>
              <w:rPr>
                <w:rFonts w:ascii="宋体" w:hAnsi="宋体"/>
                <w:snapToGrid w:val="0"/>
                <w:kern w:val="0"/>
                <w:szCs w:val="21"/>
              </w:rPr>
              <w:t>.</w:t>
            </w:r>
            <w:r>
              <w:rPr>
                <w:rFonts w:hint="eastAsia" w:ascii="宋体" w:hAnsi="宋体"/>
                <w:snapToGrid w:val="0"/>
                <w:kern w:val="0"/>
                <w:szCs w:val="21"/>
              </w:rPr>
              <w:t>09</w:t>
            </w:r>
            <w:r>
              <w:rPr>
                <w:rFonts w:hint="eastAsia" w:ascii="宋体" w:hAnsi="宋体"/>
              </w:rPr>
              <w:t>元，其中安全文明施工费32737.57元。(按结算原则最终结算价不超采购最高限价。）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pPr>
              <w:snapToGrid w:val="0"/>
              <w:spacing w:line="400" w:lineRule="exact"/>
              <w:ind w:firstLine="420" w:firstLineChars="200"/>
              <w:jc w:val="left"/>
              <w:rPr>
                <w:rFonts w:ascii="宋体" w:hAnsi="宋体" w:cs="宋体"/>
                <w:kern w:val="0"/>
                <w:szCs w:val="21"/>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pPr>
              <w:adjustRightInd w:val="0"/>
              <w:snapToGrid w:val="0"/>
              <w:spacing w:line="400" w:lineRule="exact"/>
              <w:ind w:firstLine="420" w:firstLineChars="200"/>
              <w:rPr>
                <w:rStyle w:val="54"/>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024年</w:t>
            </w:r>
            <w:r>
              <w:rPr>
                <w:rFonts w:hint="eastAsia" w:ascii="宋体" w:hAnsi="宋体"/>
                <w:szCs w:val="21"/>
              </w:rPr>
              <w:t>2月</w:t>
            </w:r>
            <w:r>
              <w:rPr>
                <w:rFonts w:hint="eastAsia" w:ascii="宋体" w:hAnsi="宋体"/>
                <w:szCs w:val="21"/>
                <w:lang w:val="en-US" w:eastAsia="zh-CN"/>
              </w:rPr>
              <w:t>18</w:t>
            </w:r>
            <w:r>
              <w:rPr>
                <w:rFonts w:hint="eastAsia" w:ascii="宋体" w:hAnsi="宋体"/>
                <w:szCs w:val="21"/>
              </w:rPr>
              <w:t>日上午10 点00分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ascii="宋体" w:hAnsi="宋体"/>
                <w:szCs w:val="32"/>
                <w:u w:val="single"/>
              </w:rPr>
              <w:t>中标价的10％</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pPr>
              <w:snapToGrid w:val="0"/>
              <w:spacing w:line="400" w:lineRule="exact"/>
              <w:jc w:val="center"/>
            </w:pPr>
            <w:bookmarkStart w:id="80" w:name="_Toc509218709"/>
            <w:bookmarkStart w:id="81" w:name="_Toc536628250"/>
            <w:bookmarkStart w:id="82" w:name="_Toc13210670"/>
            <w:bookmarkStart w:id="83" w:name="_Toc16930431"/>
            <w:bookmarkStart w:id="84" w:name="_Toc430530434"/>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4"/>
                <w:rFonts w:hint="eastAsia"/>
              </w:rPr>
              <w:t>，</w:t>
            </w:r>
            <w:r>
              <w:rPr>
                <w:rStyle w:val="54"/>
              </w:rPr>
              <w:t>且最高不超过最高限价的85%</w:t>
            </w:r>
            <w:r>
              <w:rPr>
                <w:rStyle w:val="54"/>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pPr>
              <w:spacing w:line="360" w:lineRule="auto"/>
              <w:ind w:firstLine="420" w:firstLineChars="200"/>
              <w:jc w:val="left"/>
              <w:rPr>
                <w:rFonts w:ascii="宋体" w:hAnsi="宋体"/>
                <w:kern w:val="0"/>
                <w:u w:val="single"/>
              </w:rPr>
            </w:pPr>
            <w:r>
              <w:rPr>
                <w:rFonts w:hint="eastAsia" w:ascii="宋体" w:hAnsi="宋体"/>
                <w:kern w:val="0"/>
              </w:rPr>
              <w:t>（1）</w:t>
            </w:r>
            <w:r>
              <w:rPr>
                <w:rFonts w:hint="eastAsia" w:ascii="宋体" w:hAnsi="宋体"/>
                <w:kern w:val="0"/>
                <w:u w:val="single"/>
              </w:rPr>
              <w:t>竣工验收合格后支付至合同相应金额的 80%；</w:t>
            </w:r>
          </w:p>
          <w:p>
            <w:pPr>
              <w:spacing w:line="360" w:lineRule="auto"/>
              <w:ind w:firstLine="420" w:firstLineChars="200"/>
              <w:jc w:val="left"/>
              <w:rPr>
                <w:rFonts w:ascii="宋体" w:hAnsi="宋体" w:cs="宋体"/>
                <w:kern w:val="0"/>
                <w:sz w:val="24"/>
                <w:u w:val="single"/>
                <w:shd w:val="clear" w:color="auto" w:fill="FFFFFF"/>
                <w:lang w:bidi="ar"/>
              </w:rPr>
            </w:pPr>
            <w:r>
              <w:rPr>
                <w:rFonts w:hint="eastAsia" w:ascii="宋体" w:hAnsi="宋体"/>
                <w:kern w:val="0"/>
              </w:rPr>
              <w:t>（2）</w:t>
            </w:r>
            <w:r>
              <w:rPr>
                <w:rFonts w:hint="eastAsia" w:ascii="宋体" w:hAnsi="宋体"/>
                <w:kern w:val="0"/>
                <w:u w:val="single"/>
              </w:rPr>
              <w:t>完成经业主结算审核后 28 天内，发包人向承包人支付至结算审定金额的 97%；缺陷责任期满后 28 天内发包人向承包人支付剩余工程款</w:t>
            </w:r>
            <w:r>
              <w:rPr>
                <w:rFonts w:hint="eastAsia" w:ascii="宋体" w:hAnsi="宋体" w:cs="宋体"/>
                <w:kern w:val="0"/>
                <w:sz w:val="24"/>
                <w:u w:val="single"/>
                <w:shd w:val="clear" w:color="auto" w:fill="FFFFFF"/>
                <w:lang w:bidi="ar"/>
              </w:rPr>
              <w:t>。</w:t>
            </w:r>
          </w:p>
          <w:p>
            <w:pPr>
              <w:spacing w:line="360" w:lineRule="auto"/>
              <w:ind w:firstLine="422" w:firstLineChars="200"/>
              <w:jc w:val="left"/>
              <w:rPr>
                <w:rFonts w:ascii="宋体" w:hAnsi="宋体"/>
                <w:b/>
                <w:bCs/>
                <w:kern w:val="0"/>
                <w:szCs w:val="21"/>
              </w:rPr>
            </w:pPr>
            <w:r>
              <w:rPr>
                <w:rFonts w:hint="eastAsia" w:ascii="宋体" w:hAnsi="宋体"/>
                <w:b/>
                <w:bCs/>
                <w:kern w:val="0"/>
                <w:szCs w:val="21"/>
              </w:rPr>
              <w:t>2、结算原则：材料不调差</w:t>
            </w:r>
          </w:p>
          <w:p>
            <w:pPr>
              <w:spacing w:line="360" w:lineRule="auto"/>
              <w:ind w:firstLine="420" w:firstLineChars="200"/>
              <w:jc w:val="left"/>
              <w:rPr>
                <w:rFonts w:ascii="宋体" w:hAnsi="宋体"/>
                <w:kern w:val="0"/>
              </w:rPr>
            </w:pPr>
            <w:r>
              <w:rPr>
                <w:rFonts w:hint="eastAsia" w:ascii="宋体" w:hAnsi="宋体"/>
                <w:kern w:val="0"/>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rPr>
            </w:pPr>
            <w:r>
              <w:rPr>
                <w:rFonts w:hint="eastAsia" w:ascii="宋体" w:hAnsi="宋体"/>
                <w:kern w:val="0"/>
              </w:rPr>
              <w:t xml:space="preserve">各部分的结算原则如下： </w:t>
            </w:r>
          </w:p>
          <w:p>
            <w:pPr>
              <w:spacing w:line="360" w:lineRule="auto"/>
              <w:ind w:firstLine="420" w:firstLineChars="200"/>
              <w:jc w:val="left"/>
              <w:rPr>
                <w:rFonts w:ascii="宋体" w:hAnsi="宋体"/>
                <w:kern w:val="0"/>
              </w:rPr>
            </w:pPr>
            <w:r>
              <w:rPr>
                <w:rFonts w:hint="eastAsia" w:ascii="宋体" w:hAnsi="宋体"/>
                <w:kern w:val="0"/>
              </w:rPr>
              <w:t>3.1各分部分项工程量清单结算价：</w:t>
            </w:r>
          </w:p>
          <w:p>
            <w:pPr>
              <w:spacing w:line="360" w:lineRule="auto"/>
              <w:ind w:firstLine="420" w:firstLineChars="200"/>
              <w:jc w:val="left"/>
              <w:rPr>
                <w:rFonts w:ascii="宋体" w:hAnsi="宋体"/>
                <w:kern w:val="0"/>
              </w:rPr>
            </w:pPr>
            <w:r>
              <w:rPr>
                <w:rFonts w:hint="eastAsia" w:ascii="宋体" w:hAnsi="宋体"/>
                <w:kern w:val="0"/>
              </w:rPr>
              <w:t>以中标人投标报价时的分部分项工程量清单中子项综合单价×子项工程量。</w:t>
            </w:r>
          </w:p>
          <w:p>
            <w:pPr>
              <w:spacing w:line="360" w:lineRule="auto"/>
              <w:ind w:firstLine="420" w:firstLineChars="200"/>
              <w:jc w:val="left"/>
              <w:rPr>
                <w:rFonts w:ascii="宋体" w:hAnsi="宋体"/>
                <w:kern w:val="0"/>
              </w:rPr>
            </w:pPr>
            <w:r>
              <w:rPr>
                <w:rFonts w:hint="eastAsia" w:ascii="宋体" w:hAnsi="宋体"/>
                <w:kern w:val="0"/>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rPr>
            </w:pPr>
            <w:r>
              <w:rPr>
                <w:rFonts w:hint="eastAsia" w:ascii="宋体" w:hAnsi="宋体"/>
                <w:kern w:val="0"/>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rPr>
            </w:pPr>
            <w:r>
              <w:rPr>
                <w:rFonts w:hint="eastAsia" w:ascii="宋体" w:hAnsi="宋体"/>
                <w:kern w:val="0"/>
              </w:rPr>
              <w:t>2.2措施项目费。</w:t>
            </w:r>
          </w:p>
          <w:p>
            <w:pPr>
              <w:spacing w:line="360" w:lineRule="auto"/>
              <w:ind w:firstLine="420" w:firstLineChars="200"/>
              <w:jc w:val="left"/>
              <w:rPr>
                <w:rFonts w:ascii="宋体" w:hAnsi="宋体"/>
                <w:kern w:val="0"/>
              </w:rPr>
            </w:pPr>
            <w:r>
              <w:rPr>
                <w:rFonts w:hint="eastAsia" w:ascii="宋体" w:hAnsi="宋体"/>
                <w:kern w:val="0"/>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rPr>
            </w:pPr>
            <w:r>
              <w:rPr>
                <w:rFonts w:hint="eastAsia" w:ascii="宋体" w:hAnsi="宋体"/>
                <w:kern w:val="0"/>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rPr>
            </w:pPr>
            <w:r>
              <w:rPr>
                <w:rFonts w:hint="eastAsia" w:ascii="宋体" w:hAnsi="宋体"/>
                <w:kern w:val="0"/>
              </w:rPr>
              <w:t>2.3安全文明施工费：施工合同签订后10日内支付安全文明施工方费暂定金额的50%，剩余部分随工程进度支付，其余规定按渝建发〔2014〕25号文结合渝建发〔2016〕35号、渝建管〔2020〕97号文规定执行。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rPr>
            </w:pPr>
            <w:r>
              <w:rPr>
                <w:rFonts w:hint="eastAsia" w:ascii="宋体" w:hAnsi="宋体"/>
                <w:kern w:val="0"/>
              </w:rPr>
              <w:t>2.4规费：按规定费率结算。</w:t>
            </w:r>
          </w:p>
          <w:p>
            <w:pPr>
              <w:spacing w:line="360" w:lineRule="auto"/>
              <w:ind w:firstLine="420" w:firstLineChars="200"/>
              <w:jc w:val="left"/>
              <w:rPr>
                <w:rFonts w:ascii="宋体" w:hAnsi="宋体"/>
                <w:kern w:val="0"/>
              </w:rPr>
            </w:pPr>
            <w:r>
              <w:rPr>
                <w:rFonts w:hint="eastAsia" w:ascii="宋体" w:hAnsi="宋体"/>
                <w:kern w:val="0"/>
              </w:rPr>
              <w:t>2.5税金：按规定费率结算。若中标人的投标报价中税金费率高于规定费率，则以规定费率结算。投标报价中低于规定费率则以中标人的费率结算。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rPr>
            </w:pPr>
            <w:r>
              <w:rPr>
                <w:rFonts w:hint="eastAsia" w:ascii="宋体" w:hAnsi="宋体"/>
                <w:kern w:val="0"/>
              </w:rPr>
              <w:t>2.6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rPr>
            </w:pPr>
            <w:r>
              <w:rPr>
                <w:rFonts w:hint="eastAsia" w:ascii="宋体" w:hAnsi="宋体"/>
                <w:kern w:val="0"/>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rPr>
            </w:pPr>
            <w:r>
              <w:rPr>
                <w:rFonts w:hint="eastAsia" w:ascii="宋体" w:hAnsi="宋体"/>
                <w:kern w:val="0"/>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rPr>
            </w:pPr>
            <w:r>
              <w:rPr>
                <w:rFonts w:hint="eastAsia" w:ascii="宋体" w:hAnsi="宋体"/>
                <w:kern w:val="0"/>
              </w:rPr>
              <w:t>2.7本工程结算以审核结果为准，若需相关部门结（决）算审查的，采购人将对工程结算审核价款进行调整，最后价格以调整后的为准。审计依据包括本合同以及政府审计相关法律法规及规范性文件。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rPr>
            </w:pPr>
            <w:r>
              <w:rPr>
                <w:rFonts w:hint="eastAsia" w:ascii="宋体" w:hAnsi="宋体"/>
                <w:kern w:val="0"/>
              </w:rPr>
              <w:t>2.8分部分项清单中相同项目名称、项目特征、工作内容、计量单位的清单投标报价必须一致，若不一致按最低报价进行结算。</w:t>
            </w:r>
          </w:p>
          <w:p>
            <w:pPr>
              <w:pStyle w:val="2"/>
              <w:ind w:firstLine="420" w:firstLineChars="200"/>
              <w:rPr>
                <w:rFonts w:hint="eastAsia" w:eastAsia="宋体"/>
                <w:lang w:eastAsia="zh-CN"/>
              </w:rPr>
            </w:pPr>
            <w:r>
              <w:t>2</w:t>
            </w:r>
            <w:r>
              <w:rPr>
                <w:rFonts w:hint="eastAsia"/>
              </w:rPr>
              <w:t>.9</w:t>
            </w:r>
            <w:r>
              <w:rPr>
                <w:rFonts w:hint="eastAsia" w:ascii="宋体" w:hAnsi="宋体"/>
              </w:rPr>
              <w:t>本项目</w:t>
            </w:r>
            <w:r>
              <w:rPr>
                <w:rFonts w:ascii="宋体" w:hAnsi="宋体"/>
              </w:rPr>
              <w:t>不因市场价格的波动调整材料价格</w:t>
            </w:r>
            <w:r>
              <w:rPr>
                <w:rFonts w:hint="eastAsia" w:ascii="宋体" w:hAnsi="宋体"/>
                <w:lang w:eastAsia="zh-CN"/>
              </w:rPr>
              <w:t>。</w:t>
            </w:r>
          </w:p>
          <w:p>
            <w:pPr>
              <w:spacing w:line="360" w:lineRule="auto"/>
              <w:ind w:firstLine="422" w:firstLineChars="200"/>
              <w:jc w:val="left"/>
              <w:rPr>
                <w:rFonts w:ascii="宋体" w:hAnsi="宋体"/>
                <w:b/>
                <w:bCs/>
                <w:kern w:val="0"/>
              </w:rPr>
            </w:pPr>
            <w:r>
              <w:rPr>
                <w:rFonts w:hint="eastAsia" w:ascii="宋体" w:hAnsi="宋体"/>
                <w:b/>
                <w:bCs/>
                <w:kern w:val="0"/>
              </w:rPr>
              <w:t>2.10据实结算后不得超过</w:t>
            </w:r>
            <w:r>
              <w:rPr>
                <w:rFonts w:hint="eastAsia" w:ascii="宋体" w:hAnsi="宋体"/>
                <w:b/>
                <w:bCs/>
                <w:kern w:val="0"/>
                <w:lang w:eastAsia="zh-CN"/>
              </w:rPr>
              <w:t>招标最高限价</w:t>
            </w:r>
            <w:r>
              <w:rPr>
                <w:rFonts w:hint="eastAsia" w:ascii="宋体" w:hAnsi="宋体"/>
                <w:b/>
                <w:bCs/>
                <w:kern w:val="0"/>
              </w:rPr>
              <w:t>，超过部分不予结算。</w:t>
            </w:r>
          </w:p>
          <w:p>
            <w:pPr>
              <w:spacing w:line="360" w:lineRule="auto"/>
              <w:ind w:firstLine="422" w:firstLineChars="200"/>
              <w:jc w:val="left"/>
              <w:rPr>
                <w:rFonts w:ascii="宋体" w:hAnsi="宋体"/>
                <w:kern w:val="0"/>
                <w:szCs w:val="21"/>
              </w:rPr>
            </w:pPr>
            <w:r>
              <w:rPr>
                <w:rFonts w:hint="eastAsia" w:ascii="宋体" w:hAnsi="宋体"/>
                <w:b/>
                <w:bCs/>
                <w:szCs w:val="21"/>
              </w:rPr>
              <w:t>3、特别注意事项（若有）：</w:t>
            </w:r>
            <w:r>
              <w:rPr>
                <w:rFonts w:hint="eastAsia" w:ascii="宋体" w:hAnsi="宋体"/>
                <w:kern w:val="0"/>
              </w:rPr>
              <w:t>弃土场回填过程中应符合业主相关管理规定。严禁私自接收外来渣土。若经发现违者罚款10万元每车每次。累计3次业主有权解除合同并追究相关责任。</w:t>
            </w:r>
          </w:p>
          <w:p>
            <w:pPr>
              <w:spacing w:line="360" w:lineRule="auto"/>
              <w:ind w:firstLine="422" w:firstLineChars="200"/>
              <w:jc w:val="left"/>
              <w:rPr>
                <w:rFonts w:ascii="宋体" w:hAnsi="宋体"/>
                <w:b/>
                <w:bCs/>
                <w:szCs w:val="21"/>
              </w:rPr>
            </w:pPr>
            <w:r>
              <w:rPr>
                <w:rFonts w:hint="eastAsia" w:ascii="宋体" w:hAnsi="宋体"/>
                <w:b/>
                <w:bCs/>
                <w:szCs w:val="21"/>
              </w:rPr>
              <w:t>4、审减效益费：</w:t>
            </w:r>
          </w:p>
          <w:p>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pStyle w:val="2"/>
              <w:numPr>
                <w:ilvl w:val="0"/>
                <w:numId w:val="1"/>
              </w:numPr>
              <w:ind w:firstLine="422" w:firstLineChars="200"/>
              <w:rPr>
                <w:rFonts w:ascii="宋体" w:hAnsi="宋体"/>
                <w:kern w:val="0"/>
                <w:szCs w:val="21"/>
              </w:rPr>
            </w:pPr>
            <w:r>
              <w:rPr>
                <w:rFonts w:hint="eastAsia" w:ascii="宋体" w:hAnsi="宋体"/>
                <w:b/>
                <w:bCs/>
                <w:szCs w:val="21"/>
              </w:rPr>
              <w:t>其他：</w:t>
            </w:r>
            <w:r>
              <w:rPr>
                <w:rFonts w:hint="eastAsia" w:ascii="宋体" w:hAnsi="宋体"/>
                <w:kern w:val="0"/>
                <w:szCs w:val="21"/>
              </w:rPr>
              <w:t>油漆品牌：立邦、多乐士、嘉宝莉或同等档次；瓷砖品牌：金舵、金意顺、金意陶或同等档次；电线品牌：鸽牌、南方、渝丰或同等档次。</w:t>
            </w:r>
          </w:p>
          <w:p>
            <w:pPr>
              <w:ind w:firstLine="420" w:firstLineChars="200"/>
            </w:pPr>
            <w:r>
              <w:rPr>
                <w:rFonts w:hint="eastAsia"/>
              </w:rPr>
              <w:t>6、</w:t>
            </w:r>
            <w:r>
              <w:rPr>
                <w:rFonts w:hint="eastAsia"/>
                <w:b/>
                <w:bCs/>
              </w:rPr>
              <w:t>特别说明：</w:t>
            </w:r>
            <w:r>
              <w:rPr>
                <w:rFonts w:hint="eastAsia"/>
              </w:rPr>
              <w:t>施工期间装修手续及押金缴纳由施工单位负责。施工水电费、除渣费由施工单位自行考虑在投标报价中。</w:t>
            </w:r>
          </w:p>
        </w:tc>
      </w:tr>
    </w:tbl>
    <w:p>
      <w:pPr>
        <w:pStyle w:val="4"/>
        <w:spacing w:before="0" w:after="0" w:line="20" w:lineRule="exact"/>
        <w:rPr>
          <w:rFonts w:ascii="宋体" w:hAnsi="宋体"/>
          <w:b w:val="0"/>
          <w:snapToGrid w:val="0"/>
        </w:rPr>
      </w:pPr>
      <w:bookmarkStart w:id="85" w:name="_Toc224103317"/>
      <w:bookmarkStart w:id="86" w:name="_Toc200513126"/>
      <w:bookmarkStart w:id="87" w:name="_Toc287607746"/>
      <w:bookmarkStart w:id="88" w:name="_Toc277082552"/>
      <w:bookmarkStart w:id="89" w:name="_Toc430530435"/>
      <w:bookmarkStart w:id="90" w:name="_Toc287620685"/>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sz w:val="24"/>
          <w:szCs w:val="24"/>
        </w:rPr>
      </w:pPr>
      <w:bookmarkStart w:id="93" w:name="_Toc509218711"/>
      <w:bookmarkStart w:id="94" w:name="_Toc464"/>
      <w:bookmarkStart w:id="95" w:name="_Toc200513127"/>
      <w:bookmarkStart w:id="96" w:name="_Toc224103318"/>
      <w:bookmarkStart w:id="97" w:name="_Toc287607747"/>
      <w:bookmarkStart w:id="98" w:name="_Toc277082553"/>
      <w:bookmarkStart w:id="99" w:name="_Toc430530436"/>
      <w:bookmarkStart w:id="100" w:name="_Toc287620686"/>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pPr>
        <w:pStyle w:val="5"/>
        <w:snapToGrid w:val="0"/>
        <w:spacing w:before="0" w:after="0" w:line="360" w:lineRule="auto"/>
        <w:rPr>
          <w:rFonts w:ascii="宋体" w:hAnsi="宋体"/>
          <w:b w:val="0"/>
          <w:snapToGrid w:val="0"/>
          <w:sz w:val="24"/>
          <w:szCs w:val="24"/>
        </w:rPr>
      </w:pPr>
      <w:bookmarkStart w:id="101" w:name="_Toc287607748"/>
      <w:bookmarkStart w:id="102" w:name="_Toc277082554"/>
      <w:bookmarkStart w:id="103" w:name="_Toc224103319"/>
      <w:bookmarkStart w:id="104" w:name="_Toc287620687"/>
      <w:bookmarkStart w:id="105" w:name="_Toc430530437"/>
      <w:bookmarkStart w:id="106" w:name="_Toc509218712"/>
      <w:bookmarkStart w:id="107" w:name="_Toc200513128"/>
      <w:bookmarkStart w:id="108" w:name="_Toc20757"/>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pPr>
        <w:pStyle w:val="5"/>
        <w:snapToGrid w:val="0"/>
        <w:spacing w:before="0" w:after="0" w:line="360" w:lineRule="auto"/>
        <w:rPr>
          <w:rFonts w:ascii="宋体" w:hAnsi="宋体"/>
          <w:b w:val="0"/>
          <w:snapToGrid w:val="0"/>
          <w:sz w:val="24"/>
          <w:szCs w:val="24"/>
        </w:rPr>
      </w:pPr>
      <w:bookmarkStart w:id="109" w:name="_Toc287620688"/>
      <w:bookmarkStart w:id="110" w:name="_Toc200513129"/>
      <w:bookmarkStart w:id="111" w:name="_Toc224103320"/>
      <w:bookmarkStart w:id="112" w:name="_Toc430530438"/>
      <w:bookmarkStart w:id="113" w:name="_Toc277082555"/>
      <w:bookmarkStart w:id="114" w:name="_Toc254"/>
      <w:bookmarkStart w:id="115" w:name="_Toc287607749"/>
      <w:bookmarkStart w:id="116" w:name="_Toc509218713"/>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17" w:name="_Toc200513131"/>
      <w:bookmarkStart w:id="118" w:name="_Toc25787"/>
      <w:bookmarkStart w:id="119" w:name="_Toc430530440"/>
      <w:bookmarkStart w:id="120" w:name="_Toc287620690"/>
      <w:bookmarkStart w:id="121" w:name="_Toc287607751"/>
      <w:bookmarkStart w:id="122" w:name="_Toc224103322"/>
      <w:bookmarkStart w:id="123" w:name="_Toc509218715"/>
      <w:bookmarkStart w:id="124" w:name="_Toc277082557"/>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25" w:name="_Toc509218716"/>
      <w:bookmarkStart w:id="126" w:name="_Toc277082558"/>
      <w:bookmarkStart w:id="127" w:name="_Toc287607752"/>
      <w:bookmarkStart w:id="128" w:name="_Toc224103323"/>
      <w:bookmarkStart w:id="129" w:name="_Toc200513132"/>
      <w:bookmarkStart w:id="130" w:name="_Toc287620691"/>
      <w:bookmarkStart w:id="131" w:name="_Toc29714"/>
      <w:bookmarkStart w:id="132" w:name="_Toc430530441"/>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33" w:name="_Toc224103324"/>
      <w:bookmarkStart w:id="134" w:name="_Toc287620692"/>
      <w:bookmarkStart w:id="135" w:name="_Toc277082559"/>
      <w:bookmarkStart w:id="136" w:name="_Toc287607753"/>
      <w:bookmarkStart w:id="137" w:name="_Toc430530442"/>
      <w:bookmarkStart w:id="138" w:name="_Toc509218717"/>
      <w:bookmarkStart w:id="139" w:name="_Toc9481"/>
      <w:bookmarkStart w:id="140" w:name="_Toc200513133"/>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1" w:name="_Toc430530443"/>
      <w:bookmarkStart w:id="142" w:name="_Toc287620693"/>
      <w:bookmarkStart w:id="143" w:name="_Toc287607754"/>
      <w:bookmarkStart w:id="144" w:name="_Toc224103325"/>
      <w:bookmarkStart w:id="145" w:name="_Toc277082560"/>
      <w:bookmarkStart w:id="146" w:name="_Toc509218718"/>
      <w:bookmarkStart w:id="147" w:name="_Toc15202"/>
      <w:bookmarkStart w:id="148" w:name="_Toc200513134"/>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49" w:name="_Toc277082561"/>
      <w:bookmarkStart w:id="150" w:name="_Toc430530444"/>
      <w:bookmarkStart w:id="151" w:name="_Toc509218719"/>
      <w:bookmarkStart w:id="152" w:name="_Toc287607755"/>
      <w:bookmarkStart w:id="153" w:name="_Toc287620694"/>
      <w:bookmarkStart w:id="154" w:name="_Toc224103326"/>
      <w:bookmarkStart w:id="155" w:name="_Toc200513135"/>
      <w:bookmarkStart w:id="156" w:name="_Toc27153"/>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57" w:name="_Toc200513136"/>
      <w:bookmarkStart w:id="158" w:name="_Toc430530445"/>
      <w:bookmarkStart w:id="159" w:name="_Toc224103327"/>
      <w:bookmarkStart w:id="160" w:name="_Toc277082562"/>
      <w:bookmarkStart w:id="161" w:name="_Toc287607756"/>
      <w:bookmarkStart w:id="162" w:name="_Toc287620695"/>
      <w:bookmarkStart w:id="163" w:name="_Toc132"/>
      <w:bookmarkStart w:id="164" w:name="_Toc509218720"/>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pPr>
        <w:pStyle w:val="5"/>
        <w:snapToGrid w:val="0"/>
        <w:spacing w:before="0" w:after="0" w:line="360" w:lineRule="auto"/>
        <w:rPr>
          <w:rFonts w:ascii="宋体" w:hAnsi="宋体"/>
          <w:b w:val="0"/>
          <w:snapToGrid w:val="0"/>
          <w:sz w:val="24"/>
          <w:szCs w:val="24"/>
        </w:rPr>
      </w:pPr>
      <w:bookmarkStart w:id="165" w:name="_Toc11926"/>
      <w:bookmarkStart w:id="166" w:name="_Toc224103328"/>
      <w:bookmarkStart w:id="167" w:name="_Toc509218721"/>
      <w:bookmarkStart w:id="168" w:name="_Toc430530446"/>
      <w:bookmarkStart w:id="169" w:name="_Toc277082563"/>
      <w:bookmarkStart w:id="170" w:name="_Toc287620696"/>
      <w:bookmarkStart w:id="171" w:name="_Toc287607757"/>
      <w:bookmarkStart w:id="172" w:name="_Toc200513137"/>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pPr>
        <w:pStyle w:val="5"/>
        <w:snapToGrid w:val="0"/>
        <w:spacing w:before="0" w:after="0" w:line="360" w:lineRule="auto"/>
        <w:rPr>
          <w:rFonts w:ascii="宋体" w:hAnsi="宋体"/>
          <w:b w:val="0"/>
          <w:snapToGrid w:val="0"/>
          <w:sz w:val="24"/>
          <w:szCs w:val="24"/>
        </w:rPr>
      </w:pPr>
      <w:bookmarkStart w:id="173" w:name="_Toc509218722"/>
      <w:bookmarkStart w:id="174" w:name="_Toc277082564"/>
      <w:bookmarkStart w:id="175" w:name="_Toc430530447"/>
      <w:bookmarkStart w:id="176" w:name="_Toc224103329"/>
      <w:bookmarkStart w:id="177" w:name="_Toc200513138"/>
      <w:bookmarkStart w:id="178" w:name="_Toc1359"/>
      <w:bookmarkStart w:id="179" w:name="_Toc287607758"/>
      <w:bookmarkStart w:id="180" w:name="_Toc287620697"/>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81" w:name="_Toc430530448"/>
      <w:bookmarkStart w:id="182" w:name="_Toc277082565"/>
      <w:bookmarkStart w:id="183" w:name="_Toc32458"/>
      <w:bookmarkStart w:id="184" w:name="_Toc224103330"/>
      <w:bookmarkStart w:id="185" w:name="_Toc287607759"/>
      <w:bookmarkStart w:id="186" w:name="_Toc509218723"/>
      <w:bookmarkStart w:id="187" w:name="_Toc200513139"/>
      <w:bookmarkStart w:id="188" w:name="_Toc287620698"/>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pPr>
        <w:pStyle w:val="4"/>
        <w:spacing w:before="0" w:after="0" w:line="360" w:lineRule="auto"/>
        <w:rPr>
          <w:rFonts w:ascii="宋体" w:hAnsi="宋体"/>
          <w:b w:val="0"/>
          <w:snapToGrid w:val="0"/>
        </w:rPr>
      </w:pPr>
      <w:bookmarkStart w:id="189" w:name="_Toc287620699"/>
      <w:bookmarkStart w:id="190" w:name="_Toc287607760"/>
      <w:bookmarkStart w:id="191" w:name="_Toc509218724"/>
      <w:bookmarkStart w:id="192" w:name="_Toc430530449"/>
      <w:bookmarkStart w:id="193" w:name="_Toc224103331"/>
      <w:bookmarkStart w:id="194" w:name="_Toc200513140"/>
      <w:bookmarkStart w:id="195" w:name="_Toc30737"/>
      <w:bookmarkStart w:id="196" w:name="_Toc277082566"/>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sz w:val="24"/>
          <w:szCs w:val="24"/>
        </w:rPr>
      </w:pPr>
      <w:bookmarkStart w:id="197" w:name="_Toc224103332"/>
      <w:bookmarkStart w:id="198" w:name="_Toc430530450"/>
      <w:bookmarkStart w:id="199" w:name="_Toc32517"/>
      <w:bookmarkStart w:id="200" w:name="_Toc287607761"/>
      <w:bookmarkStart w:id="201" w:name="_Toc509218725"/>
      <w:bookmarkStart w:id="202" w:name="_Toc287620700"/>
      <w:bookmarkStart w:id="203" w:name="_Toc200513141"/>
      <w:bookmarkStart w:id="204" w:name="_Toc277082567"/>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pPr>
        <w:pStyle w:val="4"/>
        <w:spacing w:before="0" w:after="0" w:line="360" w:lineRule="auto"/>
        <w:rPr>
          <w:rFonts w:ascii="宋体" w:hAnsi="宋体"/>
          <w:b w:val="0"/>
          <w:snapToGrid w:val="0"/>
        </w:rPr>
      </w:pPr>
      <w:bookmarkStart w:id="205" w:name="_Toc13895"/>
      <w:bookmarkStart w:id="206" w:name="_Toc224103335"/>
      <w:bookmarkStart w:id="207" w:name="_Toc287620703"/>
      <w:bookmarkStart w:id="208" w:name="_Toc509218728"/>
      <w:bookmarkStart w:id="209" w:name="_Toc287607764"/>
      <w:bookmarkStart w:id="210" w:name="_Toc277082570"/>
      <w:bookmarkStart w:id="211" w:name="_Toc200513144"/>
      <w:bookmarkStart w:id="212" w:name="_Toc430530453"/>
      <w:r>
        <w:rPr>
          <w:rFonts w:ascii="宋体" w:hAnsi="宋体"/>
          <w:b w:val="0"/>
          <w:snapToGrid w:val="0"/>
        </w:rPr>
        <w:t>3.  投标文件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200513145"/>
      <w:bookmarkStart w:id="214" w:name="_Toc287607765"/>
      <w:bookmarkStart w:id="215" w:name="_Toc509218729"/>
      <w:bookmarkStart w:id="216" w:name="_Toc430530454"/>
      <w:bookmarkStart w:id="217" w:name="_Toc25335"/>
      <w:bookmarkStart w:id="218" w:name="_Toc224103336"/>
      <w:bookmarkStart w:id="219" w:name="_Toc287620704"/>
      <w:bookmarkStart w:id="220" w:name="_Toc277082571"/>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（4）低价风险担保缴纳承诺书（如有）</w:t>
      </w:r>
    </w:p>
    <w:p>
      <w:pPr>
        <w:spacing w:line="360" w:lineRule="auto"/>
        <w:ind w:firstLine="420" w:firstLineChars="200"/>
        <w:rPr>
          <w:rFonts w:ascii="宋体" w:hAnsi="宋体"/>
        </w:rPr>
      </w:pPr>
      <w:r>
        <w:rPr>
          <w:rFonts w:hint="eastAsia" w:ascii="宋体" w:hAnsi="宋体"/>
        </w:rPr>
        <w:t>（5）联合体协议书（如有）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3.1.1.3技术部分（不设置技术方案评审的不设此部分）</w:t>
      </w:r>
    </w:p>
    <w:p>
      <w:pPr>
        <w:spacing w:line="360" w:lineRule="auto"/>
        <w:ind w:firstLine="420" w:firstLineChars="200"/>
        <w:rPr>
          <w:rFonts w:ascii="宋体" w:hAnsi="宋体"/>
        </w:rPr>
      </w:pPr>
      <w:r>
        <w:rPr>
          <w:rFonts w:hint="eastAsia" w:ascii="宋体" w:hAnsi="宋体"/>
        </w:rPr>
        <w:t>3.1.1.4资格审查部分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（2）联合体协议书（如有）</w:t>
      </w:r>
    </w:p>
    <w:p>
      <w:pPr>
        <w:spacing w:line="360" w:lineRule="auto"/>
        <w:ind w:firstLine="420" w:firstLineChars="200"/>
        <w:rPr>
          <w:rFonts w:ascii="宋体" w:hAnsi="宋体"/>
        </w:rPr>
      </w:pPr>
      <w:r>
        <w:rPr>
          <w:rFonts w:hint="eastAsia" w:ascii="宋体" w:hAnsi="宋体"/>
        </w:rPr>
        <w:t>（3）投标人基本情况表</w:t>
      </w:r>
    </w:p>
    <w:p>
      <w:pPr>
        <w:spacing w:line="360" w:lineRule="auto"/>
        <w:ind w:firstLine="420" w:firstLineChars="200"/>
        <w:rPr>
          <w:rFonts w:ascii="宋体" w:hAnsi="宋体"/>
        </w:rPr>
      </w:pPr>
      <w:r>
        <w:rPr>
          <w:rFonts w:hint="eastAsia" w:ascii="宋体" w:hAnsi="宋体"/>
        </w:rPr>
        <w:t>（4）项目管理机构</w:t>
      </w:r>
    </w:p>
    <w:p>
      <w:pPr>
        <w:spacing w:line="360" w:lineRule="auto"/>
        <w:ind w:firstLine="420" w:firstLineChars="200"/>
        <w:rPr>
          <w:rFonts w:ascii="宋体" w:hAnsi="宋体"/>
        </w:rPr>
      </w:pPr>
      <w:r>
        <w:rPr>
          <w:rFonts w:hint="eastAsia" w:ascii="宋体" w:hAnsi="宋体"/>
        </w:rPr>
        <w:t>（5）近年财务状况表</w:t>
      </w:r>
    </w:p>
    <w:p>
      <w:pPr>
        <w:spacing w:line="360" w:lineRule="auto"/>
        <w:ind w:firstLine="420" w:firstLineChars="200"/>
        <w:rPr>
          <w:rFonts w:ascii="宋体" w:hAnsi="宋体"/>
        </w:rPr>
      </w:pPr>
      <w:r>
        <w:rPr>
          <w:rFonts w:hint="eastAsia" w:ascii="宋体" w:hAnsi="宋体"/>
        </w:rPr>
        <w:t>（6）类似项目情况表</w:t>
      </w:r>
    </w:p>
    <w:p>
      <w:pPr>
        <w:spacing w:line="360" w:lineRule="auto"/>
        <w:ind w:firstLine="420" w:firstLineChars="200"/>
        <w:rPr>
          <w:rFonts w:ascii="宋体" w:hAnsi="宋体"/>
        </w:rPr>
      </w:pPr>
      <w:r>
        <w:rPr>
          <w:rFonts w:hint="eastAsia" w:ascii="宋体" w:hAnsi="宋体"/>
        </w:rPr>
        <w:t>（7）承诺</w:t>
      </w:r>
    </w:p>
    <w:p>
      <w:pPr>
        <w:spacing w:line="360" w:lineRule="auto"/>
        <w:ind w:firstLine="420" w:firstLineChars="200"/>
        <w:rPr>
          <w:rFonts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21" w:name="_Toc287607766"/>
      <w:bookmarkStart w:id="222" w:name="_Toc430530455"/>
      <w:bookmarkStart w:id="223" w:name="_Toc200513146"/>
      <w:bookmarkStart w:id="224" w:name="_Toc6572"/>
      <w:bookmarkStart w:id="225" w:name="_Toc224103337"/>
      <w:bookmarkStart w:id="226" w:name="_Toc277082572"/>
      <w:bookmarkStart w:id="227" w:name="_Toc509218730"/>
      <w:bookmarkStart w:id="228" w:name="_Toc287620705"/>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29" w:name="_Toc224103338"/>
      <w:bookmarkStart w:id="230" w:name="_Toc430530456"/>
      <w:bookmarkStart w:id="231" w:name="_Toc5556"/>
      <w:bookmarkStart w:id="232" w:name="_Toc509218731"/>
      <w:bookmarkStart w:id="233" w:name="_Toc287620706"/>
      <w:bookmarkStart w:id="234" w:name="_Toc277082573"/>
      <w:bookmarkStart w:id="235" w:name="_Toc287607767"/>
      <w:bookmarkStart w:id="236" w:name="_Toc200513147"/>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37" w:name="_Toc509218734"/>
      <w:bookmarkStart w:id="238" w:name="_Toc287620709"/>
      <w:bookmarkStart w:id="239" w:name="_Toc224103341"/>
      <w:bookmarkStart w:id="240" w:name="_Toc18052"/>
      <w:bookmarkStart w:id="241" w:name="_Toc430530459"/>
      <w:bookmarkStart w:id="242" w:name="_Toc200513150"/>
      <w:bookmarkStart w:id="243" w:name="_Toc287607770"/>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45" w:name="_Toc26108"/>
      <w:bookmarkStart w:id="246" w:name="_Toc200513152"/>
      <w:bookmarkStart w:id="247" w:name="_Toc287607772"/>
      <w:bookmarkStart w:id="248" w:name="_Toc430530461"/>
      <w:bookmarkStart w:id="249" w:name="_Toc277082578"/>
      <w:bookmarkStart w:id="250" w:name="_Toc224103343"/>
      <w:bookmarkStart w:id="251" w:name="_Toc287620711"/>
      <w:bookmarkStart w:id="252" w:name="_Toc509218736"/>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53" w:name="_Toc287607773"/>
      <w:bookmarkStart w:id="254" w:name="_Toc456"/>
      <w:bookmarkStart w:id="255" w:name="_Toc200513153"/>
      <w:bookmarkStart w:id="256" w:name="_Toc277082579"/>
      <w:bookmarkStart w:id="257" w:name="_Toc224103344"/>
      <w:bookmarkStart w:id="258" w:name="_Toc509218737"/>
      <w:bookmarkStart w:id="259" w:name="_Toc287620712"/>
      <w:bookmarkStart w:id="260" w:name="_Toc430530462"/>
      <w:r>
        <w:rPr>
          <w:rFonts w:ascii="宋体" w:hAnsi="宋体"/>
          <w:b w:val="0"/>
          <w:snapToGrid w:val="0"/>
        </w:rPr>
        <w:t>4.  投标</w:t>
      </w:r>
      <w:bookmarkEnd w:id="253"/>
      <w:bookmarkEnd w:id="254"/>
      <w:bookmarkEnd w:id="255"/>
      <w:bookmarkEnd w:id="256"/>
      <w:bookmarkEnd w:id="257"/>
      <w:bookmarkEnd w:id="258"/>
      <w:bookmarkEnd w:id="259"/>
      <w:bookmarkEnd w:id="260"/>
    </w:p>
    <w:p>
      <w:pPr>
        <w:pStyle w:val="5"/>
        <w:keepNext w:val="0"/>
        <w:keepLines w:val="0"/>
        <w:snapToGrid w:val="0"/>
        <w:spacing w:before="0" w:after="0" w:line="360" w:lineRule="auto"/>
        <w:rPr>
          <w:rFonts w:ascii="宋体" w:hAnsi="宋体"/>
          <w:b w:val="0"/>
          <w:snapToGrid w:val="0"/>
          <w:sz w:val="24"/>
          <w:szCs w:val="24"/>
        </w:rPr>
      </w:pPr>
      <w:bookmarkStart w:id="261" w:name="_Toc287607774"/>
      <w:bookmarkStart w:id="262" w:name="_Toc430530463"/>
      <w:bookmarkStart w:id="263" w:name="_Toc277082580"/>
      <w:bookmarkStart w:id="264" w:name="_Toc30188"/>
      <w:bookmarkStart w:id="265" w:name="_Toc200513154"/>
      <w:bookmarkStart w:id="266" w:name="_Toc287620713"/>
      <w:bookmarkStart w:id="267" w:name="_Toc509218738"/>
      <w:bookmarkStart w:id="268" w:name="_Toc224103345"/>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270" w:name="_Toc287620714"/>
      <w:bookmarkStart w:id="271" w:name="_Toc224103346"/>
      <w:bookmarkStart w:id="272" w:name="_Toc3927"/>
      <w:bookmarkStart w:id="273" w:name="_Toc509218739"/>
      <w:bookmarkStart w:id="274" w:name="_Toc287607775"/>
      <w:bookmarkStart w:id="275" w:name="_Toc277082581"/>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pPr>
        <w:pStyle w:val="4"/>
        <w:keepNext w:val="0"/>
        <w:keepLines w:val="0"/>
        <w:spacing w:before="0" w:after="0" w:line="360" w:lineRule="auto"/>
        <w:rPr>
          <w:rFonts w:ascii="宋体" w:hAnsi="宋体"/>
          <w:b w:val="0"/>
          <w:snapToGrid w:val="0"/>
        </w:rPr>
      </w:pPr>
      <w:bookmarkStart w:id="277" w:name="_Toc277082583"/>
      <w:bookmarkStart w:id="278" w:name="_Toc430530466"/>
      <w:bookmarkStart w:id="279" w:name="_Toc224103348"/>
      <w:bookmarkStart w:id="280" w:name="_Toc200513157"/>
      <w:bookmarkStart w:id="281" w:name="_Toc509218741"/>
      <w:bookmarkStart w:id="282" w:name="_Toc287607777"/>
      <w:bookmarkStart w:id="283" w:name="_Toc287620716"/>
      <w:bookmarkStart w:id="284" w:name="_Toc31220"/>
      <w:r>
        <w:rPr>
          <w:rFonts w:ascii="宋体" w:hAnsi="宋体"/>
          <w:b w:val="0"/>
          <w:snapToGrid w:val="0"/>
        </w:rPr>
        <w:t>5.  开标</w:t>
      </w:r>
      <w:bookmarkEnd w:id="277"/>
      <w:bookmarkEnd w:id="278"/>
      <w:bookmarkEnd w:id="279"/>
      <w:bookmarkEnd w:id="280"/>
      <w:bookmarkEnd w:id="281"/>
      <w:bookmarkEnd w:id="282"/>
      <w:bookmarkEnd w:id="283"/>
      <w:bookmarkEnd w:id="284"/>
    </w:p>
    <w:p>
      <w:pPr>
        <w:pStyle w:val="5"/>
        <w:keepNext w:val="0"/>
        <w:keepLines w:val="0"/>
        <w:snapToGrid w:val="0"/>
        <w:spacing w:before="0" w:after="0" w:line="360" w:lineRule="auto"/>
        <w:rPr>
          <w:rFonts w:ascii="宋体" w:hAnsi="宋体"/>
          <w:b w:val="0"/>
          <w:snapToGrid w:val="0"/>
          <w:sz w:val="24"/>
          <w:szCs w:val="24"/>
        </w:rPr>
      </w:pPr>
      <w:bookmarkStart w:id="285" w:name="_Toc287607778"/>
      <w:bookmarkStart w:id="286" w:name="_Toc9150"/>
      <w:bookmarkStart w:id="287" w:name="_Toc509218742"/>
      <w:bookmarkStart w:id="288" w:name="_Toc287620717"/>
      <w:bookmarkStart w:id="289" w:name="_Toc200513158"/>
      <w:bookmarkStart w:id="290" w:name="_Toc430530467"/>
      <w:bookmarkStart w:id="291" w:name="_Toc224103349"/>
      <w:bookmarkStart w:id="292" w:name="_Toc277082584"/>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293" w:name="_Toc287620718"/>
      <w:bookmarkStart w:id="294" w:name="_Toc277082585"/>
      <w:bookmarkStart w:id="295" w:name="_Toc287607779"/>
      <w:bookmarkStart w:id="296" w:name="_Toc430530468"/>
      <w:bookmarkStart w:id="297" w:name="_Toc200513159"/>
      <w:bookmarkStart w:id="298" w:name="_Toc11554"/>
      <w:bookmarkStart w:id="299" w:name="_Toc224103350"/>
      <w:bookmarkStart w:id="300" w:name="_Toc509218743"/>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zCs w:val="21"/>
        </w:rPr>
      </w:pPr>
      <w:bookmarkStart w:id="301" w:name="_Toc287607780"/>
      <w:bookmarkStart w:id="302" w:name="_Toc224103351"/>
      <w:bookmarkStart w:id="303" w:name="_Toc277082586"/>
      <w:bookmarkStart w:id="304" w:name="_Toc287620719"/>
      <w:bookmarkStart w:id="305" w:name="_Toc200513160"/>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pPr>
        <w:pStyle w:val="5"/>
        <w:keepNext w:val="0"/>
        <w:keepLines w:val="0"/>
        <w:snapToGrid w:val="0"/>
        <w:spacing w:before="0" w:after="0" w:line="360" w:lineRule="auto"/>
        <w:rPr>
          <w:rFonts w:ascii="宋体" w:hAnsi="宋体"/>
          <w:b w:val="0"/>
          <w:snapToGrid w:val="0"/>
          <w:sz w:val="24"/>
          <w:szCs w:val="24"/>
        </w:rPr>
      </w:pPr>
      <w:bookmarkStart w:id="310" w:name="_Toc200513161"/>
      <w:bookmarkStart w:id="311" w:name="_Toc509218745"/>
      <w:bookmarkStart w:id="312" w:name="_Toc287607781"/>
      <w:bookmarkStart w:id="313" w:name="_Toc22494"/>
      <w:bookmarkStart w:id="314" w:name="_Toc224103352"/>
      <w:bookmarkStart w:id="315" w:name="_Toc277082587"/>
      <w:bookmarkStart w:id="316" w:name="_Toc287620720"/>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pPr>
        <w:pStyle w:val="98"/>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eastAsia="宋体" w:cs="宋体"/>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18" w:name="_Toc430530471"/>
      <w:bookmarkStart w:id="319" w:name="_Toc224103353"/>
      <w:bookmarkStart w:id="320" w:name="_Toc509218746"/>
      <w:bookmarkStart w:id="321" w:name="_Toc287620721"/>
      <w:bookmarkStart w:id="322" w:name="_Toc29897"/>
      <w:bookmarkStart w:id="323" w:name="_Toc200513162"/>
      <w:bookmarkStart w:id="324" w:name="_Toc277082588"/>
      <w:bookmarkStart w:id="325" w:name="_Toc287607782"/>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26" w:name="_Toc277082589"/>
      <w:bookmarkStart w:id="327" w:name="_Toc200513163"/>
      <w:bookmarkStart w:id="328" w:name="_Toc287607783"/>
      <w:bookmarkStart w:id="329" w:name="_Toc287620722"/>
      <w:bookmarkStart w:id="330" w:name="_Toc20628"/>
      <w:bookmarkStart w:id="331" w:name="_Toc224103354"/>
      <w:bookmarkStart w:id="332" w:name="_Toc509218747"/>
      <w:bookmarkStart w:id="333" w:name="_Toc430530472"/>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34" w:name="_Toc224103355"/>
      <w:bookmarkStart w:id="335" w:name="_Toc430530473"/>
      <w:bookmarkStart w:id="336" w:name="_Toc509218748"/>
      <w:bookmarkStart w:id="337" w:name="_Toc287607784"/>
      <w:bookmarkStart w:id="338" w:name="_Toc15230"/>
      <w:bookmarkStart w:id="339" w:name="_Toc287620723"/>
      <w:bookmarkStart w:id="340" w:name="_Toc200513164"/>
      <w:bookmarkStart w:id="341" w:name="_Toc277082590"/>
      <w:r>
        <w:rPr>
          <w:rFonts w:ascii="宋体" w:hAnsi="宋体"/>
          <w:b w:val="0"/>
          <w:snapToGrid w:val="0"/>
        </w:rPr>
        <w:t>7.  合同授予</w:t>
      </w:r>
      <w:bookmarkEnd w:id="334"/>
      <w:bookmarkEnd w:id="335"/>
      <w:bookmarkEnd w:id="336"/>
      <w:bookmarkEnd w:id="337"/>
      <w:bookmarkEnd w:id="338"/>
      <w:bookmarkEnd w:id="339"/>
      <w:bookmarkEnd w:id="340"/>
      <w:bookmarkEnd w:id="341"/>
    </w:p>
    <w:p>
      <w:pPr>
        <w:pStyle w:val="5"/>
        <w:snapToGrid w:val="0"/>
        <w:spacing w:before="0" w:after="0" w:line="360" w:lineRule="auto"/>
        <w:rPr>
          <w:rFonts w:ascii="宋体" w:hAnsi="宋体"/>
          <w:b w:val="0"/>
          <w:snapToGrid w:val="0"/>
          <w:sz w:val="24"/>
          <w:szCs w:val="24"/>
        </w:rPr>
      </w:pPr>
      <w:bookmarkStart w:id="342" w:name="_Toc200513165"/>
      <w:bookmarkStart w:id="343" w:name="_Toc224103356"/>
      <w:bookmarkStart w:id="344" w:name="_Toc287620724"/>
      <w:bookmarkStart w:id="345" w:name="_Toc287607785"/>
      <w:bookmarkStart w:id="346" w:name="_Toc509218749"/>
      <w:bookmarkStart w:id="347" w:name="_Toc32274"/>
      <w:bookmarkStart w:id="348" w:name="_Toc430530474"/>
      <w:bookmarkStart w:id="349" w:name="_Toc277082591"/>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50" w:name="_Toc430530475"/>
      <w:bookmarkStart w:id="351" w:name="_Toc29133"/>
      <w:bookmarkStart w:id="352" w:name="_Toc509218750"/>
      <w:r>
        <w:rPr>
          <w:rFonts w:ascii="宋体" w:hAnsi="宋体"/>
          <w:b w:val="0"/>
          <w:snapToGrid w:val="0"/>
          <w:sz w:val="24"/>
          <w:szCs w:val="24"/>
        </w:rPr>
        <w:t>7.2  中标公示及中标通知</w:t>
      </w:r>
      <w:bookmarkEnd w:id="350"/>
      <w:bookmarkEnd w:id="351"/>
      <w:bookmarkEnd w:id="35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pPr>
        <w:pStyle w:val="5"/>
        <w:snapToGrid w:val="0"/>
        <w:spacing w:before="0" w:after="0" w:line="360" w:lineRule="auto"/>
        <w:rPr>
          <w:rFonts w:ascii="宋体" w:hAnsi="宋体"/>
          <w:b w:val="0"/>
          <w:snapToGrid w:val="0"/>
          <w:sz w:val="24"/>
          <w:szCs w:val="24"/>
        </w:rPr>
      </w:pPr>
      <w:bookmarkStart w:id="353" w:name="_Toc200513167"/>
      <w:bookmarkStart w:id="354" w:name="_Toc509218751"/>
      <w:bookmarkStart w:id="355" w:name="_Toc287620726"/>
      <w:bookmarkStart w:id="356" w:name="_Toc21475"/>
      <w:bookmarkStart w:id="357" w:name="_Toc430530476"/>
      <w:bookmarkStart w:id="358" w:name="_Toc277082593"/>
      <w:bookmarkStart w:id="359" w:name="_Toc224103358"/>
      <w:bookmarkStart w:id="360" w:name="_Toc28760778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361" w:name="_Toc287620727"/>
      <w:bookmarkStart w:id="362" w:name="_Toc26300"/>
      <w:bookmarkStart w:id="363" w:name="_Toc287607788"/>
      <w:bookmarkStart w:id="364" w:name="_Toc224103359"/>
      <w:bookmarkStart w:id="365" w:name="_Toc509218752"/>
      <w:bookmarkStart w:id="366" w:name="_Toc277082594"/>
      <w:bookmarkStart w:id="367" w:name="_Toc430530477"/>
      <w:bookmarkStart w:id="368" w:name="_Toc200513168"/>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pPr>
        <w:pStyle w:val="4"/>
        <w:spacing w:before="0" w:after="0" w:line="360" w:lineRule="auto"/>
        <w:rPr>
          <w:rFonts w:ascii="宋体" w:hAnsi="宋体"/>
          <w:b w:val="0"/>
          <w:snapToGrid w:val="0"/>
        </w:rPr>
      </w:pPr>
      <w:bookmarkStart w:id="369" w:name="_Toc224103360"/>
      <w:bookmarkStart w:id="370" w:name="_Toc277082595"/>
      <w:bookmarkStart w:id="371" w:name="_Toc430530478"/>
      <w:bookmarkStart w:id="372" w:name="_Toc28692"/>
      <w:bookmarkStart w:id="373" w:name="_Toc509218753"/>
      <w:bookmarkStart w:id="374" w:name="_Toc287607789"/>
      <w:bookmarkStart w:id="375" w:name="_Toc200513169"/>
      <w:bookmarkStart w:id="376" w:name="_Toc287620728"/>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pPr>
        <w:pStyle w:val="5"/>
        <w:snapToGrid w:val="0"/>
        <w:spacing w:before="0" w:after="0" w:line="360" w:lineRule="auto"/>
        <w:rPr>
          <w:rFonts w:ascii="宋体" w:hAnsi="宋体"/>
          <w:b w:val="0"/>
          <w:snapToGrid w:val="0"/>
          <w:sz w:val="24"/>
          <w:szCs w:val="24"/>
        </w:rPr>
      </w:pPr>
      <w:bookmarkStart w:id="377" w:name="_Toc287620729"/>
      <w:bookmarkStart w:id="378" w:name="_Toc200513170"/>
      <w:bookmarkStart w:id="379" w:name="_Toc287607790"/>
      <w:bookmarkStart w:id="380" w:name="_Toc277082596"/>
      <w:bookmarkStart w:id="381" w:name="_Toc224103361"/>
      <w:bookmarkStart w:id="382" w:name="_Toc509218754"/>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385" w:name="_Toc224103362"/>
      <w:bookmarkStart w:id="386" w:name="_Toc287620730"/>
      <w:bookmarkStart w:id="387" w:name="_Toc248"/>
      <w:bookmarkStart w:id="388" w:name="_Toc287607791"/>
      <w:bookmarkStart w:id="389" w:name="_Toc277082597"/>
      <w:bookmarkStart w:id="390" w:name="_Toc200513171"/>
      <w:bookmarkStart w:id="391" w:name="_Toc509218755"/>
      <w:bookmarkStart w:id="392" w:name="_Toc430530480"/>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10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1.对报价不高于最高限价的所有投标人的投标文件，按照报价由低到高的顺序排序。需技术方案评审的，由评审小组对技术方案进行自动随机编号。</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pPr>
        <w:pStyle w:val="5"/>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pPr>
        <w:pStyle w:val="5"/>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403" w:name="_Toc479262406"/>
      <w:bookmarkStart w:id="404" w:name="_Toc26291"/>
      <w:bookmarkStart w:id="405" w:name="_Toc484465184"/>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szCs w:val="21"/>
              </w:rPr>
            </w:pPr>
            <w:r>
              <w:rPr>
                <w:rFonts w:ascii="宋体" w:hAnsi="宋体"/>
                <w:b/>
                <w:szCs w:val="21"/>
              </w:rPr>
              <w:t>章节号</w:t>
            </w:r>
          </w:p>
        </w:tc>
        <w:tc>
          <w:tcPr>
            <w:tcW w:w="1515"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restart"/>
            <w:tcBorders>
              <w:top w:val="single" w:color="auto"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A-31投标人必须按照品牌要求及业主需求提供材料，否则由评标委员会作否决投标处理。</w:t>
            </w:r>
          </w:p>
        </w:tc>
      </w:tr>
    </w:tbl>
    <w:p>
      <w:pPr>
        <w:pStyle w:val="33"/>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406" w:name="招标文件03章02评标办法综合评估法"/>
      <w:bookmarkEnd w:id="406"/>
      <w:bookmarkStart w:id="407" w:name="招标文件03章02评标办法综合评估法00"/>
      <w:bookmarkEnd w:id="407"/>
      <w:bookmarkStart w:id="408" w:name="_Toc430530500"/>
      <w:bookmarkStart w:id="409" w:name="_Toc287607812"/>
      <w:bookmarkStart w:id="410" w:name="_Toc287620751"/>
      <w:bookmarkStart w:id="411" w:name="_Toc224103384"/>
      <w:bookmarkStart w:id="412" w:name="_Toc200513198"/>
      <w:bookmarkStart w:id="413" w:name="_Toc277082618"/>
    </w:p>
    <w:bookmarkEnd w:id="408"/>
    <w:bookmarkEnd w:id="409"/>
    <w:bookmarkEnd w:id="410"/>
    <w:bookmarkEnd w:id="411"/>
    <w:bookmarkEnd w:id="412"/>
    <w:bookmarkEnd w:id="413"/>
    <w:p>
      <w:pPr>
        <w:pStyle w:val="3"/>
        <w:spacing w:line="360" w:lineRule="auto"/>
        <w:jc w:val="center"/>
        <w:rPr>
          <w:rFonts w:ascii="宋体" w:hAnsi="宋体"/>
          <w:kern w:val="0"/>
        </w:rPr>
      </w:pPr>
      <w:bookmarkStart w:id="414" w:name="_Toc509218785"/>
      <w:bookmarkStart w:id="415" w:name="_Toc22492"/>
      <w:bookmarkStart w:id="416" w:name="_Toc430530509"/>
      <w:r>
        <w:rPr>
          <w:rFonts w:hint="eastAsia" w:ascii="宋体" w:hAnsi="宋体"/>
          <w:kern w:val="0"/>
        </w:rPr>
        <w:t>第四章  合同条款及格式</w:t>
      </w:r>
      <w:bookmarkEnd w:id="414"/>
      <w:bookmarkEnd w:id="415"/>
      <w:bookmarkEnd w:id="416"/>
    </w:p>
    <w:p>
      <w:pPr>
        <w:rPr>
          <w:rFonts w:ascii="宋体" w:hAnsi="宋体"/>
          <w:sz w:val="44"/>
          <w:szCs w:val="44"/>
        </w:rPr>
      </w:pPr>
      <w:r>
        <w:rPr>
          <w:rFonts w:ascii="宋体" w:hAnsi="宋体"/>
        </w:rPr>
        <w:br w:type="page"/>
      </w:r>
      <w:bookmarkStart w:id="417" w:name="_Toc296503025"/>
      <w:bookmarkStart w:id="418" w:name="_Toc296890982"/>
      <w:bookmarkStart w:id="419" w:name="_Toc351203480"/>
      <w:r>
        <mc:AlternateContent>
          <mc:Choice Requires="wps">
            <w:drawing>
              <wp:anchor distT="0" distB="0" distL="0" distR="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026" name="矩形 130"/>
                <wp:cNvGraphicFramePr/>
                <a:graphic xmlns:a="http://schemas.openxmlformats.org/drawingml/2006/main">
                  <a:graphicData uri="http://schemas.microsoft.com/office/word/2010/wordprocessingShape">
                    <wps:wsp>
                      <wps:cNvSpPr/>
                      <wps:spPr>
                        <a:xfrm>
                          <a:off x="0" y="0"/>
                          <a:ext cx="807719" cy="693418"/>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JpAqOMMBAAB8AwAADgAAAAAAAAABACAAAAAoAQAAZHJzL2Uy&#10;b0RvYy54bWxQSwUGAAAAAAYABgBZAQAAXQUAAAAA&#10;">
                <v:fill on="t" focussize="0,0"/>
                <v:stroke on="f"/>
                <v:imagedata o:title=""/>
                <o:lock v:ext="edit" aspectratio="f"/>
                <v:textbox>
                  <w:txbxContent>
                    <w:p/>
                  </w:txbxContent>
                </v:textbox>
              </v:rect>
            </w:pict>
          </mc:Fallback>
        </mc:AlternateContent>
      </w:r>
    </w:p>
    <w:p>
      <w:pPr>
        <w:pStyle w:val="5"/>
        <w:jc w:val="center"/>
        <w:rPr>
          <w:rFonts w:ascii="宋体" w:hAnsi="宋体"/>
          <w:b w:val="0"/>
          <w:sz w:val="44"/>
          <w:szCs w:val="44"/>
        </w:rPr>
      </w:pPr>
      <w:bookmarkStart w:id="420" w:name="_Toc509218786"/>
      <w:bookmarkStart w:id="421" w:name="_Toc534185765"/>
      <w:bookmarkStart w:id="422" w:name="_Toc30225"/>
      <w:bookmarkStart w:id="423" w:name="_Toc351203494"/>
      <w:r>
        <w:rPr>
          <w:rFonts w:ascii="宋体" w:hAnsi="宋体"/>
          <w:sz w:val="44"/>
          <w:szCs w:val="44"/>
        </w:rPr>
        <w:t>第一部分 合同协议书</w:t>
      </w:r>
      <w:bookmarkEnd w:id="420"/>
      <w:bookmarkEnd w:id="421"/>
      <w:bookmarkEnd w:id="422"/>
    </w:p>
    <w:bookmarkEnd w:id="423"/>
    <w:p>
      <w:pPr>
        <w:snapToGrid w:val="0"/>
        <w:spacing w:line="600" w:lineRule="exact"/>
        <w:ind w:firstLine="480" w:firstLineChars="200"/>
        <w:rPr>
          <w:rFonts w:ascii="宋体" w:hAnsi="宋体"/>
          <w:sz w:val="24"/>
        </w:rPr>
      </w:pPr>
      <w:bookmarkStart w:id="424"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425" w:name="_Toc532375573"/>
      <w:bookmarkStart w:id="426" w:name="_Toc532377166"/>
      <w:bookmarkStart w:id="427" w:name="_Toc351203481"/>
      <w:r>
        <w:rPr>
          <w:rFonts w:hint="eastAsia"/>
          <w:kern w:val="2"/>
          <w:sz w:val="21"/>
          <w:szCs w:val="21"/>
        </w:rPr>
        <w:t>一、工程概况</w:t>
      </w:r>
      <w:bookmarkEnd w:id="425"/>
      <w:bookmarkEnd w:id="426"/>
      <w:bookmarkEnd w:id="427"/>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28" w:name="_Toc532375574"/>
      <w:bookmarkStart w:id="429" w:name="_Toc532377167"/>
      <w:bookmarkStart w:id="430" w:name="_Toc351203482"/>
      <w:r>
        <w:rPr>
          <w:rFonts w:hint="eastAsia"/>
          <w:kern w:val="2"/>
          <w:sz w:val="21"/>
          <w:szCs w:val="21"/>
        </w:rPr>
        <w:t>二、合同工期</w:t>
      </w:r>
      <w:bookmarkEnd w:id="428"/>
      <w:bookmarkEnd w:id="429"/>
      <w:bookmarkEnd w:id="430"/>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431" w:name="_Toc351203483"/>
      <w:bookmarkStart w:id="432" w:name="_Toc532375575"/>
      <w:bookmarkStart w:id="433" w:name="_Toc532377168"/>
      <w:r>
        <w:rPr>
          <w:rFonts w:hint="eastAsia"/>
          <w:kern w:val="2"/>
          <w:sz w:val="21"/>
          <w:szCs w:val="21"/>
        </w:rPr>
        <w:t>三、质量标准</w:t>
      </w:r>
      <w:bookmarkEnd w:id="431"/>
      <w:bookmarkEnd w:id="432"/>
      <w:bookmarkEnd w:id="433"/>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434" w:name="_Toc532377169"/>
      <w:bookmarkStart w:id="435" w:name="_Toc351203484"/>
      <w:bookmarkStart w:id="436" w:name="_Toc532375576"/>
      <w:r>
        <w:rPr>
          <w:rFonts w:hint="eastAsia"/>
          <w:kern w:val="2"/>
          <w:sz w:val="21"/>
          <w:szCs w:val="21"/>
        </w:rPr>
        <w:t>四、签约合同价与合同价格形式</w:t>
      </w:r>
      <w:bookmarkEnd w:id="434"/>
      <w:bookmarkEnd w:id="435"/>
      <w:bookmarkEnd w:id="436"/>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pStyle w:val="2"/>
        <w:spacing w:before="1" w:line="360" w:lineRule="auto"/>
        <w:ind w:left="6"/>
        <w:rPr>
          <w:spacing w:val="5"/>
        </w:rPr>
      </w:pPr>
      <w:r>
        <w:rPr>
          <w:rFonts w:hint="eastAsia"/>
          <w:spacing w:val="5"/>
        </w:rPr>
        <w:t>支付条件：</w:t>
      </w:r>
    </w:p>
    <w:p>
      <w:pPr>
        <w:pStyle w:val="2"/>
        <w:spacing w:before="1" w:line="360" w:lineRule="auto"/>
        <w:ind w:left="6"/>
        <w:rPr>
          <w:spacing w:val="5"/>
          <w:u w:val="single"/>
        </w:rPr>
      </w:pPr>
      <w:r>
        <w:rPr>
          <w:rFonts w:hint="eastAsia"/>
          <w:spacing w:val="5"/>
          <w:u w:val="single"/>
        </w:rPr>
        <w:t>（</w:t>
      </w:r>
      <w:r>
        <w:rPr>
          <w:rFonts w:hint="eastAsia"/>
          <w:spacing w:val="5"/>
          <w:u w:val="single"/>
          <w:lang w:val="en-US" w:eastAsia="zh-CN"/>
        </w:rPr>
        <w:t>1</w:t>
      </w:r>
      <w:r>
        <w:rPr>
          <w:rFonts w:hint="eastAsia"/>
          <w:spacing w:val="5"/>
          <w:u w:val="single"/>
        </w:rPr>
        <w:t>）竣工验收合格后支付至合同相应金额的</w:t>
      </w:r>
      <w:r>
        <w:rPr>
          <w:rFonts w:hint="eastAsia"/>
          <w:spacing w:val="5"/>
          <w:u w:val="single"/>
          <w:lang w:val="en-US" w:eastAsia="zh-CN"/>
        </w:rPr>
        <w:t>8</w:t>
      </w:r>
      <w:r>
        <w:rPr>
          <w:rFonts w:hint="eastAsia"/>
          <w:spacing w:val="5"/>
          <w:u w:val="single"/>
        </w:rPr>
        <w:t>0%；</w:t>
      </w:r>
    </w:p>
    <w:p>
      <w:pPr>
        <w:pStyle w:val="2"/>
        <w:spacing w:before="1" w:line="360" w:lineRule="auto"/>
        <w:ind w:left="6"/>
      </w:pPr>
      <w:r>
        <w:rPr>
          <w:rFonts w:hint="eastAsia"/>
          <w:spacing w:val="5"/>
          <w:u w:val="single"/>
        </w:rPr>
        <w:t>（</w:t>
      </w:r>
      <w:r>
        <w:rPr>
          <w:rFonts w:hint="eastAsia"/>
          <w:spacing w:val="5"/>
          <w:u w:val="single"/>
          <w:lang w:val="en-US" w:eastAsia="zh-CN"/>
        </w:rPr>
        <w:t>2</w:t>
      </w:r>
      <w:r>
        <w:rPr>
          <w:rFonts w:hint="eastAsia"/>
          <w:spacing w:val="5"/>
          <w:u w:val="single"/>
        </w:rPr>
        <w:t>）完成</w:t>
      </w:r>
      <w:r>
        <w:rPr>
          <w:rFonts w:hint="eastAsia"/>
          <w:spacing w:val="5"/>
          <w:u w:val="single"/>
          <w:lang w:eastAsia="zh-CN"/>
        </w:rPr>
        <w:t>经业主</w:t>
      </w:r>
      <w:r>
        <w:rPr>
          <w:rFonts w:hint="eastAsia"/>
          <w:spacing w:val="5"/>
          <w:u w:val="single"/>
        </w:rPr>
        <w:t>结算审核后 28 天内，发包人向承包人支付至结算审定金额的 97%；缺陷责任期满后 28 天内发包人向承包人支付剩余工程款。</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37" w:name="_Toc351203485"/>
      <w:bookmarkStart w:id="438" w:name="_Toc532377170"/>
      <w:bookmarkStart w:id="439" w:name="_Toc532375577"/>
      <w:r>
        <w:rPr>
          <w:rFonts w:hint="eastAsia"/>
          <w:kern w:val="2"/>
          <w:sz w:val="21"/>
          <w:szCs w:val="21"/>
        </w:rPr>
        <w:t>五、</w:t>
      </w:r>
      <w:bookmarkEnd w:id="437"/>
      <w:r>
        <w:rPr>
          <w:rFonts w:hint="eastAsia"/>
          <w:kern w:val="2"/>
          <w:sz w:val="21"/>
          <w:szCs w:val="21"/>
        </w:rPr>
        <w:t>项目经理及技术负责人</w:t>
      </w:r>
      <w:bookmarkEnd w:id="438"/>
      <w:bookmarkEnd w:id="439"/>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0" w:name="_Toc532375578"/>
      <w:bookmarkStart w:id="441" w:name="_Toc532377171"/>
      <w:bookmarkStart w:id="442" w:name="_Toc351203486"/>
      <w:r>
        <w:rPr>
          <w:rFonts w:hint="eastAsia"/>
          <w:kern w:val="2"/>
          <w:sz w:val="21"/>
          <w:szCs w:val="21"/>
        </w:rPr>
        <w:t>六、合同文件构成</w:t>
      </w:r>
      <w:bookmarkEnd w:id="440"/>
      <w:bookmarkEnd w:id="441"/>
      <w:bookmarkEnd w:id="442"/>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（7）采购文件及修改文件；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spacing w:before="120" w:after="120" w:line="360" w:lineRule="auto"/>
        <w:ind w:firstLine="422" w:firstLineChars="200"/>
        <w:jc w:val="both"/>
        <w:rPr>
          <w:kern w:val="2"/>
          <w:sz w:val="21"/>
          <w:szCs w:val="21"/>
        </w:rPr>
      </w:pPr>
      <w:bookmarkStart w:id="443" w:name="_Toc351203487"/>
      <w:bookmarkStart w:id="444" w:name="_Toc532377172"/>
      <w:bookmarkStart w:id="445" w:name="_Toc532375579"/>
      <w:r>
        <w:rPr>
          <w:rFonts w:hint="eastAsia"/>
          <w:kern w:val="2"/>
          <w:sz w:val="21"/>
          <w:szCs w:val="21"/>
        </w:rPr>
        <w:t>七、承诺</w:t>
      </w:r>
      <w:bookmarkEnd w:id="443"/>
      <w:bookmarkEnd w:id="444"/>
      <w:bookmarkEnd w:id="445"/>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446" w:name="_Toc532375580"/>
      <w:bookmarkStart w:id="447" w:name="_Toc532377173"/>
      <w:bookmarkStart w:id="448" w:name="_Toc351203488"/>
      <w:r>
        <w:rPr>
          <w:rFonts w:hint="eastAsia"/>
          <w:kern w:val="2"/>
          <w:sz w:val="21"/>
          <w:szCs w:val="21"/>
        </w:rPr>
        <w:t>八、词语含义</w:t>
      </w:r>
      <w:bookmarkEnd w:id="446"/>
      <w:bookmarkEnd w:id="447"/>
      <w:bookmarkEnd w:id="448"/>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449" w:name="_Toc532375581"/>
      <w:bookmarkStart w:id="450" w:name="_Toc532377174"/>
      <w:r>
        <w:rPr>
          <w:rFonts w:hint="eastAsia"/>
          <w:kern w:val="2"/>
          <w:sz w:val="21"/>
          <w:szCs w:val="21"/>
        </w:rPr>
        <w:t>九、签订时间</w:t>
      </w:r>
      <w:bookmarkEnd w:id="449"/>
      <w:bookmarkEnd w:id="450"/>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451" w:name="_Toc351203489"/>
      <w:bookmarkStart w:id="452" w:name="_Toc532375582"/>
      <w:bookmarkStart w:id="453" w:name="_Toc532377175"/>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455" w:name="_Toc351203491"/>
      <w:bookmarkStart w:id="456" w:name="_Toc532375583"/>
      <w:bookmarkStart w:id="457" w:name="_Toc532377176"/>
      <w:r>
        <w:rPr>
          <w:rFonts w:hint="eastAsia"/>
          <w:kern w:val="2"/>
          <w:sz w:val="21"/>
          <w:szCs w:val="21"/>
        </w:rPr>
        <w:t>十一、补充协议</w:t>
      </w:r>
      <w:bookmarkEnd w:id="455"/>
      <w:bookmarkEnd w:id="456"/>
      <w:bookmarkEnd w:id="457"/>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58" w:name="_Toc532375584"/>
      <w:bookmarkStart w:id="459" w:name="_Toc532377177"/>
      <w:bookmarkStart w:id="460" w:name="_Toc351203492"/>
      <w:r>
        <w:rPr>
          <w:rFonts w:hint="eastAsia"/>
          <w:kern w:val="2"/>
          <w:sz w:val="21"/>
          <w:szCs w:val="21"/>
        </w:rPr>
        <w:t>十二、合同生效</w:t>
      </w:r>
      <w:bookmarkEnd w:id="458"/>
      <w:bookmarkEnd w:id="459"/>
      <w:bookmarkEnd w:id="460"/>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61" w:name="_Toc351203493"/>
      <w:bookmarkStart w:id="462" w:name="_Toc532377178"/>
      <w:bookmarkStart w:id="463" w:name="_Toc532375585"/>
      <w:r>
        <w:rPr>
          <w:rFonts w:hint="eastAsia"/>
          <w:kern w:val="2"/>
          <w:sz w:val="21"/>
          <w:szCs w:val="21"/>
        </w:rPr>
        <w:t>十三、合同份数</w:t>
      </w:r>
      <w:bookmarkEnd w:id="461"/>
      <w:bookmarkEnd w:id="462"/>
      <w:bookmarkEnd w:id="463"/>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（以下为签字盖章页）。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65" w:name="_Toc532375586"/>
      <w:bookmarkStart w:id="466" w:name="_Toc529388289"/>
      <w:bookmarkStart w:id="467" w:name="_Toc532377179"/>
      <w:bookmarkStart w:id="468" w:name="_Toc14710"/>
      <w:r>
        <w:rPr>
          <w:rFonts w:hint="eastAsia" w:ascii="宋体" w:hAnsi="宋体"/>
          <w:sz w:val="44"/>
          <w:szCs w:val="44"/>
        </w:rPr>
        <w:t>第二部分 通用合同条款</w:t>
      </w:r>
      <w:bookmarkEnd w:id="465"/>
      <w:bookmarkEnd w:id="466"/>
      <w:bookmarkEnd w:id="467"/>
      <w:bookmarkEnd w:id="468"/>
    </w:p>
    <w:p>
      <w:pPr>
        <w:pStyle w:val="6"/>
        <w:keepNext/>
        <w:keepLines/>
        <w:spacing w:before="156" w:beforeLines="50" w:beforeAutospacing="0" w:after="156" w:afterLines="50" w:afterAutospacing="0" w:line="360" w:lineRule="auto"/>
        <w:jc w:val="both"/>
        <w:rPr>
          <w:kern w:val="2"/>
          <w:sz w:val="21"/>
          <w:szCs w:val="21"/>
        </w:rPr>
      </w:pPr>
      <w:bookmarkStart w:id="469" w:name="_Toc532375587"/>
      <w:bookmarkStart w:id="470" w:name="_Toc532377180"/>
      <w:bookmarkStart w:id="471" w:name="_Toc351203495"/>
      <w:r>
        <w:rPr>
          <w:rFonts w:hint="eastAsia"/>
          <w:kern w:val="2"/>
          <w:sz w:val="21"/>
          <w:szCs w:val="21"/>
        </w:rPr>
        <w:t>1.</w:t>
      </w:r>
      <w:bookmarkStart w:id="472" w:name="_Toc303538973"/>
      <w:bookmarkEnd w:id="472"/>
      <w:bookmarkStart w:id="473" w:name="_Toc303538976"/>
      <w:bookmarkEnd w:id="473"/>
      <w:bookmarkStart w:id="474" w:name="_Toc303538975"/>
      <w:bookmarkEnd w:id="474"/>
      <w:bookmarkStart w:id="475" w:name="_Toc303538974"/>
      <w:bookmarkEnd w:id="475"/>
      <w:bookmarkStart w:id="476" w:name="_Toc303538972"/>
      <w:bookmarkEnd w:id="476"/>
      <w:bookmarkStart w:id="477" w:name="_Toc296346528"/>
      <w:bookmarkStart w:id="478" w:name="_Toc296503027"/>
      <w:r>
        <w:rPr>
          <w:rFonts w:hint="eastAsia"/>
          <w:kern w:val="2"/>
          <w:sz w:val="21"/>
          <w:szCs w:val="21"/>
        </w:rPr>
        <w:t>一般约定</w:t>
      </w:r>
      <w:bookmarkEnd w:id="469"/>
      <w:bookmarkEnd w:id="470"/>
      <w:bookmarkEnd w:id="471"/>
      <w:bookmarkEnd w:id="477"/>
      <w:bookmarkEnd w:id="478"/>
    </w:p>
    <w:p>
      <w:pPr>
        <w:pStyle w:val="7"/>
        <w:spacing w:before="0" w:beforeAutospacing="0" w:after="0" w:afterAutospacing="0" w:line="360" w:lineRule="auto"/>
        <w:ind w:firstLine="422" w:firstLineChars="200"/>
        <w:rPr>
          <w:sz w:val="21"/>
          <w:szCs w:val="21"/>
        </w:rPr>
      </w:pPr>
      <w:bookmarkStart w:id="479" w:name="_Toc296346529"/>
      <w:bookmarkStart w:id="480" w:name="_Toc337558728"/>
      <w:bookmarkStart w:id="481" w:name="_Toc296503028"/>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488" w:name="_Toc296503030"/>
      <w:bookmarkStart w:id="489" w:name="_Toc296346531"/>
      <w:bookmarkStart w:id="490" w:name="_Toc532377184"/>
      <w:bookmarkStart w:id="491" w:name="_Toc337558730"/>
      <w:bookmarkStart w:id="492" w:name="_Toc351203498"/>
      <w:r>
        <w:rPr>
          <w:rFonts w:hint="eastAsia"/>
          <w:sz w:val="21"/>
          <w:szCs w:val="21"/>
        </w:rPr>
        <w:t>1.3法律</w:t>
      </w:r>
      <w:bookmarkEnd w:id="488"/>
      <w:bookmarkEnd w:id="489"/>
      <w:bookmarkEnd w:id="490"/>
      <w:bookmarkEnd w:id="491"/>
      <w:bookmarkEnd w:id="492"/>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495" w:name="_Toc532377186"/>
      <w:bookmarkStart w:id="496" w:name="_Toc351203500"/>
      <w:r>
        <w:rPr>
          <w:rFonts w:hint="eastAsia"/>
          <w:sz w:val="21"/>
          <w:szCs w:val="21"/>
        </w:rPr>
        <w:t>1</w:t>
      </w:r>
      <w:bookmarkStart w:id="497" w:name="_Toc296503031"/>
      <w:bookmarkStart w:id="498" w:name="_Toc296346532"/>
      <w:bookmarkStart w:id="499" w:name="_Toc337558731"/>
      <w:r>
        <w:rPr>
          <w:rFonts w:hint="eastAsia"/>
          <w:sz w:val="21"/>
          <w:szCs w:val="21"/>
        </w:rPr>
        <w:t>.5 合同文件的优先顺序</w:t>
      </w:r>
      <w:bookmarkEnd w:id="495"/>
      <w:bookmarkEnd w:id="496"/>
    </w:p>
    <w:bookmarkEnd w:id="497"/>
    <w:bookmarkEnd w:id="498"/>
    <w:bookmarkEnd w:id="499"/>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296503032"/>
      <w:bookmarkStart w:id="503" w:name="_Toc337558732"/>
      <w:bookmarkStart w:id="504" w:name="_Toc296346533"/>
      <w:r>
        <w:rPr>
          <w:rFonts w:hint="eastAsia"/>
          <w:sz w:val="21"/>
          <w:szCs w:val="21"/>
        </w:rPr>
        <w:t>.6图纸和承包人文件</w:t>
      </w:r>
      <w:bookmarkEnd w:id="500"/>
      <w:bookmarkEnd w:id="501"/>
    </w:p>
    <w:bookmarkEnd w:id="502"/>
    <w:bookmarkEnd w:id="503"/>
    <w:bookmarkEnd w:id="504"/>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505" w:name="_Toc532377188"/>
      <w:bookmarkStart w:id="506" w:name="_Toc351203502"/>
      <w:r>
        <w:rPr>
          <w:rFonts w:hint="eastAsia"/>
          <w:sz w:val="21"/>
          <w:szCs w:val="21"/>
        </w:rPr>
        <w:t>1</w:t>
      </w:r>
      <w:bookmarkStart w:id="507" w:name="_Toc337558733"/>
      <w:bookmarkStart w:id="508" w:name="_Toc296346534"/>
      <w:bookmarkStart w:id="509" w:name="_Toc296503033"/>
      <w:r>
        <w:rPr>
          <w:rFonts w:hint="eastAsia"/>
          <w:sz w:val="21"/>
          <w:szCs w:val="21"/>
        </w:rPr>
        <w:t>.7联络</w:t>
      </w:r>
      <w:bookmarkEnd w:id="505"/>
      <w:bookmarkEnd w:id="506"/>
    </w:p>
    <w:bookmarkEnd w:id="507"/>
    <w:bookmarkEnd w:id="508"/>
    <w:bookmarkEnd w:id="5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510" w:name="_Toc351203503"/>
      <w:bookmarkStart w:id="511" w:name="_Toc532377189"/>
      <w:r>
        <w:rPr>
          <w:rFonts w:hint="eastAsia"/>
          <w:sz w:val="21"/>
          <w:szCs w:val="21"/>
        </w:rPr>
        <w:t>1</w:t>
      </w:r>
      <w:bookmarkStart w:id="512" w:name="_Toc337558734"/>
      <w:bookmarkStart w:id="513" w:name="_Toc296346536"/>
      <w:bookmarkStart w:id="514" w:name="_Toc296503035"/>
      <w:r>
        <w:rPr>
          <w:rFonts w:hint="eastAsia"/>
          <w:sz w:val="21"/>
          <w:szCs w:val="21"/>
        </w:rPr>
        <w:t>.8严禁贿赂</w:t>
      </w:r>
      <w:bookmarkEnd w:id="510"/>
      <w:bookmarkEnd w:id="511"/>
    </w:p>
    <w:bookmarkEnd w:id="512"/>
    <w:bookmarkEnd w:id="513"/>
    <w:bookmarkEnd w:id="5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515" w:name="_Toc351203504"/>
      <w:bookmarkStart w:id="516" w:name="_Toc532377190"/>
      <w:r>
        <w:rPr>
          <w:rFonts w:hint="eastAsia"/>
          <w:sz w:val="21"/>
          <w:szCs w:val="21"/>
        </w:rPr>
        <w:t>1</w:t>
      </w:r>
      <w:bookmarkStart w:id="517" w:name="_Toc337558735"/>
      <w:bookmarkStart w:id="518" w:name="_Toc296503036"/>
      <w:bookmarkStart w:id="519" w:name="_Toc296346537"/>
      <w:r>
        <w:rPr>
          <w:rFonts w:hint="eastAsia"/>
          <w:sz w:val="21"/>
          <w:szCs w:val="21"/>
        </w:rPr>
        <w:t>.9化石、文物</w:t>
      </w:r>
      <w:bookmarkEnd w:id="515"/>
      <w:bookmarkEnd w:id="516"/>
    </w:p>
    <w:bookmarkEnd w:id="517"/>
    <w:bookmarkEnd w:id="518"/>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520" w:name="_Toc532377191"/>
      <w:bookmarkStart w:id="521" w:name="_Toc351203505"/>
      <w:r>
        <w:rPr>
          <w:rFonts w:hint="eastAsia"/>
          <w:sz w:val="21"/>
          <w:szCs w:val="21"/>
        </w:rPr>
        <w:t>1</w:t>
      </w:r>
      <w:bookmarkStart w:id="522" w:name="_Toc337558736"/>
      <w:r>
        <w:rPr>
          <w:rFonts w:hint="eastAsia"/>
          <w:sz w:val="21"/>
          <w:szCs w:val="21"/>
        </w:rPr>
        <w:t>.10交通运输</w:t>
      </w:r>
      <w:bookmarkEnd w:id="520"/>
      <w:bookmarkEnd w:id="521"/>
    </w:p>
    <w:bookmarkEnd w:id="522"/>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523" w:name="_Toc351203506"/>
      <w:bookmarkStart w:id="524" w:name="_Toc532377192"/>
      <w:r>
        <w:rPr>
          <w:rFonts w:hint="eastAsia"/>
          <w:sz w:val="21"/>
          <w:szCs w:val="21"/>
        </w:rPr>
        <w:t>1</w:t>
      </w:r>
      <w:bookmarkStart w:id="525" w:name="_Toc337558737"/>
      <w:bookmarkStart w:id="526" w:name="_Toc296346538"/>
      <w:bookmarkStart w:id="527" w:name="_Toc296503037"/>
      <w:r>
        <w:rPr>
          <w:rFonts w:hint="eastAsia"/>
          <w:sz w:val="21"/>
          <w:szCs w:val="21"/>
        </w:rPr>
        <w:t>.11知识产权</w:t>
      </w:r>
      <w:bookmarkEnd w:id="523"/>
      <w:bookmarkEnd w:id="524"/>
      <w:bookmarkEnd w:id="525"/>
    </w:p>
    <w:bookmarkEnd w:id="526"/>
    <w:bookmarkEnd w:id="5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533" w:name="_Toc351203509"/>
      <w:bookmarkStart w:id="534" w:name="_Toc532375588"/>
      <w:bookmarkStart w:id="535" w:name="_Toc532377195"/>
      <w:r>
        <w:rPr>
          <w:rFonts w:hint="eastAsia"/>
          <w:kern w:val="2"/>
          <w:sz w:val="21"/>
          <w:szCs w:val="21"/>
        </w:rPr>
        <w:t>2</w:t>
      </w:r>
      <w:bookmarkStart w:id="536" w:name="_Toc296346539"/>
      <w:bookmarkStart w:id="537" w:name="_Toc296503038"/>
      <w:bookmarkStart w:id="538" w:name="_Toc337558739"/>
      <w:bookmarkStart w:id="539" w:name="OLE_LINK2"/>
      <w:r>
        <w:rPr>
          <w:rFonts w:hint="eastAsia"/>
          <w:kern w:val="2"/>
          <w:sz w:val="21"/>
          <w:szCs w:val="21"/>
        </w:rPr>
        <w:t>. 发包人</w:t>
      </w:r>
      <w:bookmarkEnd w:id="533"/>
      <w:bookmarkEnd w:id="534"/>
      <w:bookmarkEnd w:id="535"/>
    </w:p>
    <w:bookmarkEnd w:id="536"/>
    <w:bookmarkEnd w:id="537"/>
    <w:bookmarkEnd w:id="538"/>
    <w:p>
      <w:pPr>
        <w:pStyle w:val="7"/>
        <w:spacing w:before="0" w:beforeAutospacing="0" w:after="0" w:afterAutospacing="0" w:line="360" w:lineRule="auto"/>
        <w:ind w:firstLine="422" w:firstLineChars="200"/>
        <w:rPr>
          <w:sz w:val="21"/>
          <w:szCs w:val="21"/>
        </w:rPr>
      </w:pPr>
      <w:bookmarkStart w:id="540" w:name="_Toc532377196"/>
      <w:bookmarkStart w:id="541" w:name="_Toc351203510"/>
      <w:r>
        <w:rPr>
          <w:rFonts w:hint="eastAsia"/>
          <w:sz w:val="21"/>
          <w:szCs w:val="21"/>
        </w:rPr>
        <w:t>2</w:t>
      </w:r>
      <w:bookmarkStart w:id="542" w:name="_Toc296503039"/>
      <w:bookmarkStart w:id="543" w:name="_Toc296346540"/>
      <w:bookmarkStart w:id="544" w:name="_Toc337558740"/>
      <w:r>
        <w:rPr>
          <w:rFonts w:hint="eastAsia"/>
          <w:sz w:val="21"/>
          <w:szCs w:val="21"/>
        </w:rPr>
        <w:t>.1 许可或批准</w:t>
      </w:r>
      <w:bookmarkEnd w:id="540"/>
      <w:bookmarkEnd w:id="54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发包人应遵守法律，并办理法律规定由其办理的许可、批准或备案。施工所需临时用水、临时用电、中断道路交通、临时占道的许可或批准由承包人负责办理，发包人协助。</w:t>
      </w:r>
    </w:p>
    <w:p>
      <w:pPr>
        <w:pStyle w:val="7"/>
        <w:spacing w:before="0" w:beforeAutospacing="0" w:after="0" w:afterAutospacing="0" w:line="360" w:lineRule="auto"/>
        <w:ind w:firstLine="422" w:firstLineChars="200"/>
        <w:rPr>
          <w:sz w:val="21"/>
          <w:szCs w:val="21"/>
        </w:rPr>
      </w:pPr>
      <w:bookmarkStart w:id="545" w:name="_Toc532377197"/>
      <w:bookmarkStart w:id="546" w:name="_Toc351203511"/>
      <w:r>
        <w:rPr>
          <w:rFonts w:hint="eastAsia"/>
          <w:sz w:val="21"/>
          <w:szCs w:val="21"/>
        </w:rPr>
        <w:t>2.2 发包人代表</w:t>
      </w:r>
      <w:bookmarkEnd w:id="545"/>
      <w:bookmarkEnd w:id="5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pPr>
        <w:pStyle w:val="7"/>
        <w:spacing w:before="0" w:beforeAutospacing="0" w:after="0" w:afterAutospacing="0" w:line="360" w:lineRule="auto"/>
        <w:ind w:firstLine="422" w:firstLineChars="200"/>
        <w:rPr>
          <w:sz w:val="21"/>
          <w:szCs w:val="21"/>
        </w:rPr>
      </w:pPr>
      <w:bookmarkStart w:id="549" w:name="_Toc351203513"/>
      <w:bookmarkStart w:id="550" w:name="_Toc532377199"/>
      <w:r>
        <w:rPr>
          <w:rFonts w:hint="eastAsia"/>
          <w:sz w:val="21"/>
          <w:szCs w:val="21"/>
        </w:rPr>
        <w:t>2</w:t>
      </w:r>
      <w:bookmarkStart w:id="551" w:name="_Toc337558741"/>
      <w:bookmarkStart w:id="552" w:name="_Toc296346541"/>
      <w:bookmarkStart w:id="553" w:name="_Toc296503040"/>
      <w:r>
        <w:rPr>
          <w:rFonts w:hint="eastAsia"/>
          <w:sz w:val="21"/>
          <w:szCs w:val="21"/>
        </w:rPr>
        <w:t>.4 施工现场、施工条件和基础资料的提供</w:t>
      </w:r>
      <w:bookmarkEnd w:id="549"/>
      <w:bookmarkEnd w:id="550"/>
      <w:bookmarkEnd w:id="551"/>
      <w:bookmarkEnd w:id="552"/>
      <w:bookmarkEnd w:id="55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554" w:name="_Toc351203514"/>
      <w:bookmarkStart w:id="555" w:name="_Toc532377200"/>
      <w:r>
        <w:rPr>
          <w:rFonts w:hint="eastAsia"/>
          <w:sz w:val="21"/>
          <w:szCs w:val="21"/>
        </w:rPr>
        <w:t>2</w:t>
      </w:r>
      <w:bookmarkStart w:id="556" w:name="_Toc337558745"/>
      <w:bookmarkStart w:id="557" w:name="_Toc296503042"/>
      <w:bookmarkStart w:id="558" w:name="_Toc296346543"/>
      <w:r>
        <w:rPr>
          <w:rFonts w:hint="eastAsia"/>
          <w:sz w:val="21"/>
          <w:szCs w:val="21"/>
        </w:rPr>
        <w:t>.5 资</w:t>
      </w:r>
      <w:bookmarkEnd w:id="556"/>
      <w:bookmarkEnd w:id="557"/>
      <w:bookmarkEnd w:id="558"/>
      <w:r>
        <w:rPr>
          <w:rFonts w:hint="eastAsia"/>
          <w:sz w:val="21"/>
          <w:szCs w:val="21"/>
        </w:rPr>
        <w:t>金来源证明及支付担保</w:t>
      </w:r>
      <w:bookmarkEnd w:id="554"/>
      <w:bookmarkEnd w:id="555"/>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2"/>
      </w:pPr>
    </w:p>
    <w:p>
      <w:pPr>
        <w:pStyle w:val="7"/>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565" w:name="_Toc532377204"/>
      <w:bookmarkStart w:id="566" w:name="_Toc532375589"/>
      <w:bookmarkStart w:id="567" w:name="_Toc351203518"/>
      <w:r>
        <w:rPr>
          <w:rFonts w:hint="eastAsia"/>
          <w:kern w:val="2"/>
          <w:sz w:val="21"/>
          <w:szCs w:val="21"/>
        </w:rPr>
        <w:t>3</w:t>
      </w:r>
      <w:bookmarkStart w:id="568" w:name="_Toc296503045"/>
      <w:bookmarkStart w:id="569" w:name="_Toc296346546"/>
      <w:bookmarkStart w:id="570" w:name="_Toc337558746"/>
      <w:r>
        <w:rPr>
          <w:rFonts w:hint="eastAsia"/>
          <w:kern w:val="2"/>
          <w:sz w:val="21"/>
          <w:szCs w:val="21"/>
        </w:rPr>
        <w:t>. 承包人</w:t>
      </w:r>
      <w:bookmarkEnd w:id="565"/>
      <w:bookmarkEnd w:id="566"/>
      <w:bookmarkEnd w:id="567"/>
    </w:p>
    <w:bookmarkEnd w:id="568"/>
    <w:bookmarkEnd w:id="569"/>
    <w:bookmarkEnd w:id="570"/>
    <w:p>
      <w:pPr>
        <w:pStyle w:val="7"/>
        <w:spacing w:before="0" w:beforeAutospacing="0" w:after="0" w:afterAutospacing="0" w:line="360" w:lineRule="auto"/>
        <w:ind w:firstLine="422" w:firstLineChars="200"/>
        <w:rPr>
          <w:sz w:val="21"/>
          <w:szCs w:val="21"/>
        </w:rPr>
      </w:pPr>
      <w:bookmarkStart w:id="571" w:name="_Toc351203519"/>
      <w:bookmarkStart w:id="572" w:name="_Toc532377205"/>
      <w:r>
        <w:rPr>
          <w:rFonts w:hint="eastAsia"/>
          <w:sz w:val="21"/>
          <w:szCs w:val="21"/>
        </w:rPr>
        <w:t>3</w:t>
      </w:r>
      <w:bookmarkStart w:id="573" w:name="_Toc296503046"/>
      <w:bookmarkStart w:id="574" w:name="_Toc296346547"/>
      <w:bookmarkStart w:id="575" w:name="_Toc337558747"/>
      <w:r>
        <w:rPr>
          <w:rFonts w:hint="eastAsia"/>
          <w:sz w:val="21"/>
          <w:szCs w:val="21"/>
        </w:rPr>
        <w:t>.1 承包人的一般义务</w:t>
      </w:r>
      <w:bookmarkEnd w:id="571"/>
      <w:bookmarkEnd w:id="572"/>
    </w:p>
    <w:bookmarkEnd w:id="573"/>
    <w:bookmarkEnd w:id="574"/>
    <w:bookmarkEnd w:id="57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2"/>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296503047"/>
      <w:bookmarkStart w:id="579" w:name="_Toc296346548"/>
      <w:bookmarkStart w:id="580" w:name="_Toc337558748"/>
      <w:r>
        <w:rPr>
          <w:rFonts w:hint="eastAsia"/>
          <w:sz w:val="21"/>
          <w:szCs w:val="21"/>
        </w:rPr>
        <w:t xml:space="preserve">.2 </w:t>
      </w:r>
      <w:bookmarkEnd w:id="576"/>
      <w:r>
        <w:rPr>
          <w:rFonts w:hint="eastAsia"/>
          <w:sz w:val="21"/>
          <w:szCs w:val="21"/>
        </w:rPr>
        <w:t>项目经理</w:t>
      </w:r>
      <w:bookmarkEnd w:id="577"/>
    </w:p>
    <w:bookmarkEnd w:id="578"/>
    <w:bookmarkEnd w:id="579"/>
    <w:bookmarkEnd w:id="5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581" w:name="_Toc532377207"/>
      <w:bookmarkStart w:id="582" w:name="_Toc351203521"/>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586" w:name="_Toc351203522"/>
      <w:bookmarkStart w:id="587" w:name="_Toc532377208"/>
      <w:r>
        <w:rPr>
          <w:rFonts w:hint="eastAsia"/>
          <w:sz w:val="21"/>
          <w:szCs w:val="21"/>
        </w:rPr>
        <w:t>3</w:t>
      </w:r>
      <w:bookmarkStart w:id="588" w:name="_Toc296346551"/>
      <w:bookmarkStart w:id="589" w:name="_Toc337558750"/>
      <w:bookmarkStart w:id="590" w:name="_Toc296503050"/>
      <w:r>
        <w:rPr>
          <w:rFonts w:hint="eastAsia"/>
          <w:sz w:val="21"/>
          <w:szCs w:val="21"/>
        </w:rPr>
        <w:t>.4 承包人现场查勘</w:t>
      </w:r>
      <w:bookmarkEnd w:id="586"/>
      <w:bookmarkEnd w:id="587"/>
    </w:p>
    <w:bookmarkEnd w:id="588"/>
    <w:bookmarkEnd w:id="589"/>
    <w:bookmarkEnd w:id="5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591" w:name="_Toc351203523"/>
      <w:bookmarkStart w:id="592" w:name="_Toc532377209"/>
      <w:r>
        <w:rPr>
          <w:rFonts w:hint="eastAsia"/>
          <w:sz w:val="21"/>
          <w:szCs w:val="21"/>
        </w:rPr>
        <w:t>3</w:t>
      </w:r>
      <w:bookmarkStart w:id="593" w:name="_Toc337558751"/>
      <w:bookmarkStart w:id="594" w:name="_Toc296503051"/>
      <w:bookmarkStart w:id="595" w:name="_Toc296346552"/>
      <w:r>
        <w:rPr>
          <w:rFonts w:hint="eastAsia"/>
          <w:sz w:val="21"/>
          <w:szCs w:val="21"/>
        </w:rPr>
        <w:t>.5 分包</w:t>
      </w:r>
      <w:bookmarkEnd w:id="591"/>
      <w:bookmarkEnd w:id="592"/>
    </w:p>
    <w:bookmarkEnd w:id="593"/>
    <w:bookmarkEnd w:id="594"/>
    <w:bookmarkEnd w:id="595"/>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pPr>
        <w:pStyle w:val="7"/>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598" w:name="_Toc532377211"/>
      <w:bookmarkStart w:id="599" w:name="_Toc351203525"/>
      <w:r>
        <w:rPr>
          <w:rFonts w:hint="eastAsia"/>
          <w:sz w:val="21"/>
          <w:szCs w:val="21"/>
        </w:rPr>
        <w:t>3</w:t>
      </w:r>
      <w:bookmarkStart w:id="600" w:name="_Toc337558752"/>
      <w:bookmarkStart w:id="601" w:name="_Toc296346553"/>
      <w:bookmarkStart w:id="602" w:name="_Toc296503052"/>
      <w:r>
        <w:rPr>
          <w:rFonts w:hint="eastAsia"/>
          <w:sz w:val="21"/>
          <w:szCs w:val="21"/>
        </w:rPr>
        <w:t>.7 履约担保</w:t>
      </w:r>
      <w:bookmarkEnd w:id="598"/>
      <w:bookmarkEnd w:id="599"/>
    </w:p>
    <w:bookmarkEnd w:id="600"/>
    <w:bookmarkEnd w:id="601"/>
    <w:bookmarkEnd w:id="6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603" w:name="_Toc351203526"/>
      <w:bookmarkStart w:id="604" w:name="_Toc532377212"/>
      <w:r>
        <w:rPr>
          <w:rFonts w:hint="eastAsia"/>
          <w:sz w:val="21"/>
          <w:szCs w:val="21"/>
        </w:rPr>
        <w:t>3.8 联合体</w:t>
      </w:r>
      <w:bookmarkEnd w:id="603"/>
      <w:bookmarkEnd w:id="60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605" w:name="_Toc351203527"/>
      <w:bookmarkStart w:id="606" w:name="_Toc532375590"/>
      <w:bookmarkStart w:id="607" w:name="_Toc532377213"/>
      <w:r>
        <w:rPr>
          <w:rFonts w:hint="eastAsia"/>
          <w:kern w:val="2"/>
          <w:sz w:val="21"/>
          <w:szCs w:val="21"/>
        </w:rPr>
        <w:t>4</w:t>
      </w:r>
      <w:bookmarkStart w:id="608" w:name="_Toc296503053"/>
      <w:bookmarkStart w:id="609" w:name="_Toc296346554"/>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pPr>
        <w:pStyle w:val="7"/>
        <w:spacing w:before="0" w:beforeAutospacing="0" w:after="0" w:afterAutospacing="0" w:line="360" w:lineRule="auto"/>
        <w:ind w:firstLine="422" w:firstLineChars="200"/>
        <w:rPr>
          <w:sz w:val="21"/>
          <w:szCs w:val="21"/>
        </w:rPr>
      </w:pPr>
      <w:bookmarkStart w:id="611" w:name="_Toc532377214"/>
      <w:bookmarkStart w:id="612" w:name="_Toc351203528"/>
      <w:r>
        <w:rPr>
          <w:rFonts w:hint="eastAsia"/>
          <w:sz w:val="21"/>
          <w:szCs w:val="21"/>
        </w:rPr>
        <w:t>4</w:t>
      </w:r>
      <w:bookmarkStart w:id="613" w:name="_Toc296503054"/>
      <w:bookmarkStart w:id="614" w:name="_Toc337558754"/>
      <w:bookmarkStart w:id="615" w:name="_Toc296346555"/>
      <w:r>
        <w:rPr>
          <w:rFonts w:hint="eastAsia"/>
          <w:sz w:val="21"/>
          <w:szCs w:val="21"/>
        </w:rPr>
        <w:t>.1监理人的一般规定</w:t>
      </w:r>
      <w:bookmarkEnd w:id="611"/>
      <w:bookmarkEnd w:id="612"/>
    </w:p>
    <w:bookmarkEnd w:id="613"/>
    <w:bookmarkEnd w:id="614"/>
    <w:bookmarkEnd w:id="6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616" w:name="_Toc351203529"/>
      <w:bookmarkStart w:id="617" w:name="_Toc532377215"/>
      <w:r>
        <w:rPr>
          <w:rFonts w:hint="eastAsia"/>
          <w:sz w:val="21"/>
          <w:szCs w:val="21"/>
        </w:rPr>
        <w:t>4</w:t>
      </w:r>
      <w:bookmarkStart w:id="618" w:name="_Toc337558755"/>
      <w:r>
        <w:rPr>
          <w:rFonts w:hint="eastAsia"/>
          <w:sz w:val="21"/>
          <w:szCs w:val="21"/>
        </w:rPr>
        <w:t>.2监理人员</w:t>
      </w:r>
      <w:bookmarkEnd w:id="616"/>
      <w:bookmarkEnd w:id="617"/>
    </w:p>
    <w:bookmarkEnd w:id="6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619" w:name="_Toc351203530"/>
      <w:bookmarkStart w:id="620" w:name="_Toc532377216"/>
      <w:r>
        <w:rPr>
          <w:rFonts w:hint="eastAsia"/>
          <w:sz w:val="21"/>
          <w:szCs w:val="21"/>
        </w:rPr>
        <w:t>4</w:t>
      </w:r>
      <w:bookmarkStart w:id="621" w:name="_Toc296346556"/>
      <w:bookmarkStart w:id="622" w:name="_Toc296503055"/>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624" w:name="_Toc532377217"/>
      <w:bookmarkStart w:id="625" w:name="_Toc351203531"/>
      <w:r>
        <w:rPr>
          <w:rFonts w:hint="eastAsia"/>
          <w:sz w:val="21"/>
          <w:szCs w:val="21"/>
        </w:rPr>
        <w:t>4</w:t>
      </w:r>
      <w:bookmarkStart w:id="626" w:name="_Toc296346558"/>
      <w:bookmarkStart w:id="627" w:name="_Toc296503057"/>
      <w:bookmarkStart w:id="628" w:name="_Toc337558757"/>
      <w:r>
        <w:rPr>
          <w:rFonts w:hint="eastAsia"/>
          <w:sz w:val="21"/>
          <w:szCs w:val="21"/>
        </w:rPr>
        <w:t>.4 商定或确定</w:t>
      </w:r>
      <w:bookmarkEnd w:id="624"/>
      <w:bookmarkEnd w:id="625"/>
    </w:p>
    <w:bookmarkEnd w:id="626"/>
    <w:bookmarkEnd w:id="627"/>
    <w:bookmarkEnd w:id="62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pPr>
        <w:pStyle w:val="7"/>
        <w:spacing w:before="0" w:beforeAutospacing="0" w:after="0" w:afterAutospacing="0" w:line="360" w:lineRule="auto"/>
        <w:ind w:firstLine="422" w:firstLineChars="200"/>
        <w:rPr>
          <w:sz w:val="21"/>
          <w:szCs w:val="21"/>
        </w:rPr>
      </w:pPr>
      <w:bookmarkStart w:id="633" w:name="_Toc351203533"/>
      <w:bookmarkStart w:id="634" w:name="_Toc532377219"/>
      <w:r>
        <w:rPr>
          <w:rFonts w:hint="eastAsia"/>
          <w:sz w:val="21"/>
          <w:szCs w:val="21"/>
        </w:rPr>
        <w:t>5</w:t>
      </w:r>
      <w:bookmarkStart w:id="635" w:name="_Toc337558759"/>
      <w:r>
        <w:rPr>
          <w:rFonts w:hint="eastAsia"/>
          <w:sz w:val="21"/>
          <w:szCs w:val="21"/>
        </w:rPr>
        <w:t>.1质量要求</w:t>
      </w:r>
      <w:bookmarkEnd w:id="633"/>
      <w:bookmarkEnd w:id="634"/>
    </w:p>
    <w:bookmarkEnd w:id="6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639" w:name="_Toc532377221"/>
      <w:bookmarkStart w:id="640" w:name="_Toc351203535"/>
      <w:r>
        <w:rPr>
          <w:rFonts w:hint="eastAsia"/>
          <w:sz w:val="21"/>
          <w:szCs w:val="21"/>
        </w:rPr>
        <w:t>5</w:t>
      </w:r>
      <w:bookmarkStart w:id="641" w:name="_Toc337558761"/>
      <w:r>
        <w:rPr>
          <w:rFonts w:hint="eastAsia"/>
          <w:sz w:val="21"/>
          <w:szCs w:val="21"/>
        </w:rPr>
        <w:t>.3 隐蔽工程检查</w:t>
      </w:r>
      <w:bookmarkEnd w:id="639"/>
      <w:bookmarkEnd w:id="640"/>
    </w:p>
    <w:bookmarkEnd w:id="641"/>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643" w:name="_Toc351203537"/>
      <w:bookmarkStart w:id="644" w:name="_Toc532377223"/>
      <w:r>
        <w:rPr>
          <w:rFonts w:hint="eastAsia"/>
          <w:sz w:val="21"/>
          <w:szCs w:val="21"/>
        </w:rPr>
        <w:t>5.5 质量争议检测</w:t>
      </w:r>
      <w:bookmarkEnd w:id="643"/>
      <w:bookmarkEnd w:id="64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645" w:name="_Toc532375592"/>
      <w:bookmarkStart w:id="646" w:name="_Toc351203538"/>
      <w:bookmarkStart w:id="647" w:name="_Toc532377224"/>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pPr>
        <w:pStyle w:val="7"/>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655" w:name="_Toc351203541"/>
      <w:bookmarkStart w:id="656" w:name="_Toc532377227"/>
      <w:r>
        <w:rPr>
          <w:rFonts w:hint="eastAsia"/>
          <w:sz w:val="21"/>
          <w:szCs w:val="21"/>
        </w:rPr>
        <w:t>6</w:t>
      </w:r>
      <w:bookmarkStart w:id="657" w:name="_Toc337558766"/>
      <w:r>
        <w:rPr>
          <w:rFonts w:hint="eastAsia"/>
          <w:sz w:val="21"/>
          <w:szCs w:val="21"/>
        </w:rPr>
        <w:t>.3 环境保护</w:t>
      </w:r>
      <w:bookmarkEnd w:id="655"/>
      <w:bookmarkEnd w:id="656"/>
    </w:p>
    <w:bookmarkEnd w:id="6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658" w:name="_Toc532377228"/>
      <w:bookmarkStart w:id="659" w:name="_Toc532375593"/>
      <w:bookmarkStart w:id="660" w:name="_Toc351203542"/>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pPr>
        <w:pStyle w:val="7"/>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503066"/>
      <w:bookmarkStart w:id="666" w:name="_Toc296346567"/>
      <w:r>
        <w:rPr>
          <w:rFonts w:hint="eastAsia"/>
          <w:sz w:val="21"/>
          <w:szCs w:val="21"/>
        </w:rPr>
        <w:t>.1施工组织设计</w:t>
      </w:r>
      <w:bookmarkEnd w:id="662"/>
      <w:bookmarkEnd w:id="663"/>
    </w:p>
    <w:bookmarkEnd w:id="6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673" w:name="_Toc351203546"/>
      <w:bookmarkStart w:id="674" w:name="_Toc532377232"/>
      <w:r>
        <w:rPr>
          <w:rFonts w:hint="eastAsia"/>
          <w:sz w:val="21"/>
          <w:szCs w:val="21"/>
        </w:rPr>
        <w:t>7.4测量放线</w:t>
      </w:r>
      <w:bookmarkEnd w:id="673"/>
      <w:bookmarkEnd w:id="6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pPr>
        <w:pStyle w:val="7"/>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337558772"/>
      <w:bookmarkStart w:id="678" w:name="_Toc296346574"/>
      <w:bookmarkStart w:id="679" w:name="_Toc296503073"/>
      <w:r>
        <w:rPr>
          <w:rFonts w:hint="eastAsia"/>
          <w:sz w:val="21"/>
          <w:szCs w:val="21"/>
        </w:rPr>
        <w:t>.5 工期延误</w:t>
      </w:r>
      <w:bookmarkEnd w:id="675"/>
      <w:bookmarkEnd w:id="676"/>
    </w:p>
    <w:bookmarkEnd w:id="677"/>
    <w:bookmarkEnd w:id="678"/>
    <w:bookmarkEnd w:id="679"/>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680" w:name="_Toc296346577"/>
      <w:bookmarkStart w:id="681" w:name="_Toc296503076"/>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682" w:name="_Toc351203548"/>
      <w:bookmarkStart w:id="683" w:name="_Toc532377234"/>
      <w:r>
        <w:rPr>
          <w:rFonts w:hint="eastAsia"/>
          <w:sz w:val="21"/>
          <w:szCs w:val="21"/>
        </w:rPr>
        <w:t>7</w:t>
      </w:r>
      <w:bookmarkStart w:id="684" w:name="_Toc337558773"/>
      <w:bookmarkStart w:id="685" w:name="_Toc296346575"/>
      <w:bookmarkStart w:id="686" w:name="_Toc296503074"/>
      <w:bookmarkStart w:id="687" w:name="_Toc296346578"/>
      <w:bookmarkStart w:id="688" w:name="_Toc296503077"/>
      <w:r>
        <w:rPr>
          <w:rFonts w:hint="eastAsia"/>
          <w:sz w:val="21"/>
          <w:szCs w:val="21"/>
        </w:rPr>
        <w:t>.6 不利物质条件</w:t>
      </w:r>
      <w:bookmarkEnd w:id="682"/>
      <w:bookmarkEnd w:id="683"/>
    </w:p>
    <w:bookmarkEnd w:id="684"/>
    <w:bookmarkEnd w:id="685"/>
    <w:bookmarkEnd w:id="6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689" w:name="_Toc351203549"/>
      <w:bookmarkStart w:id="690" w:name="_Toc532377235"/>
      <w:r>
        <w:rPr>
          <w:rFonts w:hint="eastAsia"/>
          <w:sz w:val="21"/>
          <w:szCs w:val="21"/>
        </w:rPr>
        <w:t>7</w:t>
      </w:r>
      <w:bookmarkStart w:id="691" w:name="_Toc296346576"/>
      <w:bookmarkStart w:id="692" w:name="_Toc296503075"/>
      <w:bookmarkStart w:id="693" w:name="_Toc337558774"/>
      <w:r>
        <w:rPr>
          <w:rFonts w:hint="eastAsia"/>
          <w:sz w:val="21"/>
          <w:szCs w:val="21"/>
        </w:rPr>
        <w:t>.7 异常恶劣的气候条件</w:t>
      </w:r>
      <w:bookmarkEnd w:id="689"/>
      <w:bookmarkEnd w:id="690"/>
    </w:p>
    <w:bookmarkEnd w:id="691"/>
    <w:bookmarkEnd w:id="692"/>
    <w:bookmarkEnd w:id="6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pPr>
        <w:pStyle w:val="7"/>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697" w:name="_Toc532377237"/>
      <w:bookmarkStart w:id="698" w:name="_Toc351203551"/>
      <w:r>
        <w:rPr>
          <w:rFonts w:hint="eastAsia"/>
          <w:sz w:val="21"/>
          <w:szCs w:val="21"/>
        </w:rPr>
        <w:t>7.9提前竣工</w:t>
      </w:r>
      <w:bookmarkEnd w:id="697"/>
      <w:bookmarkEnd w:id="698"/>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699" w:name="_Toc532375594"/>
      <w:bookmarkStart w:id="700" w:name="_Toc351203552"/>
      <w:bookmarkStart w:id="701" w:name="_Toc532377238"/>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bookmarkEnd w:id="702"/>
    <w:bookmarkEnd w:id="703"/>
    <w:bookmarkEnd w:id="704"/>
    <w:p>
      <w:pPr>
        <w:pStyle w:val="7"/>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296503059"/>
      <w:bookmarkStart w:id="708" w:name="_Toc337558777"/>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712" w:name="_Toc532377241"/>
      <w:bookmarkStart w:id="713" w:name="_Toc351203555"/>
      <w:r>
        <w:rPr>
          <w:rFonts w:hint="eastAsia"/>
          <w:sz w:val="21"/>
          <w:szCs w:val="21"/>
        </w:rPr>
        <w:t>8</w:t>
      </w:r>
      <w:bookmarkStart w:id="714" w:name="_Toc296346562"/>
      <w:bookmarkStart w:id="715" w:name="_Toc296503061"/>
      <w:bookmarkStart w:id="716" w:name="_Toc337558779"/>
      <w:r>
        <w:rPr>
          <w:rFonts w:hint="eastAsia"/>
          <w:sz w:val="21"/>
          <w:szCs w:val="21"/>
        </w:rPr>
        <w:t>.3材料与工程设备的接收与拒收</w:t>
      </w:r>
      <w:bookmarkEnd w:id="712"/>
      <w:bookmarkEnd w:id="713"/>
    </w:p>
    <w:bookmarkEnd w:id="714"/>
    <w:bookmarkEnd w:id="715"/>
    <w:bookmarkEnd w:id="7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718" w:name="_Toc351203556"/>
      <w:bookmarkStart w:id="719" w:name="_Toc532377242"/>
      <w:r>
        <w:rPr>
          <w:rFonts w:hint="eastAsia"/>
          <w:sz w:val="21"/>
          <w:szCs w:val="21"/>
        </w:rPr>
        <w:t>8</w:t>
      </w:r>
      <w:bookmarkStart w:id="720" w:name="_Toc337558780"/>
      <w:bookmarkStart w:id="721" w:name="_Toc296503062"/>
      <w:bookmarkStart w:id="722" w:name="_Toc296346563"/>
      <w:r>
        <w:rPr>
          <w:rFonts w:hint="eastAsia"/>
          <w:sz w:val="21"/>
          <w:szCs w:val="21"/>
        </w:rPr>
        <w:t>.4材料与工程设备的保管与使用</w:t>
      </w:r>
      <w:bookmarkEnd w:id="718"/>
      <w:bookmarkEnd w:id="719"/>
    </w:p>
    <w:bookmarkEnd w:id="720"/>
    <w:bookmarkEnd w:id="721"/>
    <w:bookmarkEnd w:id="7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723" w:name="_Toc351203557"/>
      <w:bookmarkStart w:id="724" w:name="_Toc532377243"/>
      <w:r>
        <w:rPr>
          <w:rFonts w:hint="eastAsia"/>
          <w:sz w:val="21"/>
          <w:szCs w:val="21"/>
        </w:rPr>
        <w:t>8.5禁止使用不合格的材料和工程设备</w:t>
      </w:r>
      <w:bookmarkEnd w:id="723"/>
      <w:bookmarkEnd w:id="7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725" w:name="_Toc532377244"/>
      <w:bookmarkStart w:id="726" w:name="_Toc351203558"/>
      <w:r>
        <w:rPr>
          <w:rFonts w:hint="eastAsia"/>
          <w:sz w:val="21"/>
          <w:szCs w:val="21"/>
        </w:rPr>
        <w:t>8.6 样品</w:t>
      </w:r>
      <w:bookmarkEnd w:id="725"/>
      <w:bookmarkEnd w:id="72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727" w:name="_Toc532377245"/>
      <w:bookmarkStart w:id="728" w:name="_Toc351203559"/>
      <w:r>
        <w:rPr>
          <w:rFonts w:hint="eastAsia"/>
          <w:sz w:val="21"/>
          <w:szCs w:val="21"/>
        </w:rPr>
        <w:t>8.7材料与工程设备的替代</w:t>
      </w:r>
      <w:bookmarkEnd w:id="727"/>
      <w:bookmarkEnd w:id="72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729" w:name="_Toc351203560"/>
      <w:bookmarkStart w:id="730" w:name="_Toc532377246"/>
      <w:r>
        <w:rPr>
          <w:rFonts w:hint="eastAsia"/>
          <w:sz w:val="21"/>
          <w:szCs w:val="21"/>
        </w:rPr>
        <w:t>8.8施工设备和临时设施</w:t>
      </w:r>
      <w:bookmarkEnd w:id="729"/>
      <w:bookmarkEnd w:id="73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337558781"/>
      <w:bookmarkStart w:id="734" w:name="_Toc296503063"/>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736" w:name="_Toc532377248"/>
      <w:bookmarkStart w:id="737" w:name="_Toc351203562"/>
      <w:bookmarkStart w:id="738" w:name="_Toc532375595"/>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bookmarkEnd w:id="739"/>
    <w:p>
      <w:pPr>
        <w:pStyle w:val="7"/>
        <w:spacing w:before="0" w:beforeAutospacing="0" w:after="0" w:afterAutospacing="0" w:line="360" w:lineRule="auto"/>
        <w:ind w:firstLine="422" w:firstLineChars="200"/>
        <w:rPr>
          <w:sz w:val="21"/>
          <w:szCs w:val="21"/>
        </w:rPr>
      </w:pPr>
      <w:bookmarkStart w:id="742" w:name="_Toc532377249"/>
      <w:bookmarkStart w:id="743" w:name="_Toc351203563"/>
      <w:r>
        <w:rPr>
          <w:rFonts w:hint="eastAsia"/>
          <w:sz w:val="21"/>
          <w:szCs w:val="21"/>
        </w:rPr>
        <w:t>9</w:t>
      </w:r>
      <w:bookmarkStart w:id="744" w:name="_Toc337558783"/>
      <w:r>
        <w:rPr>
          <w:rFonts w:hint="eastAsia"/>
          <w:sz w:val="21"/>
          <w:szCs w:val="21"/>
        </w:rPr>
        <w:t>.1试验设备与试验人员</w:t>
      </w:r>
      <w:bookmarkEnd w:id="742"/>
      <w:bookmarkEnd w:id="743"/>
    </w:p>
    <w:bookmarkEnd w:id="744"/>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751" w:name="_Toc532377252"/>
      <w:bookmarkStart w:id="752" w:name="_Toc351203566"/>
      <w:r>
        <w:rPr>
          <w:rFonts w:hint="eastAsia"/>
          <w:sz w:val="21"/>
          <w:szCs w:val="21"/>
        </w:rPr>
        <w:t>9</w:t>
      </w:r>
      <w:bookmarkStart w:id="753" w:name="_Toc337558786"/>
      <w:r>
        <w:rPr>
          <w:rFonts w:hint="eastAsia"/>
          <w:sz w:val="21"/>
          <w:szCs w:val="21"/>
        </w:rPr>
        <w:t>.4现场工艺试验</w:t>
      </w:r>
      <w:bookmarkEnd w:id="751"/>
      <w:bookmarkEnd w:id="752"/>
    </w:p>
    <w:bookmarkEnd w:id="753"/>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754" w:name="_Toc532375596"/>
      <w:bookmarkStart w:id="755" w:name="_Toc532377253"/>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pPr>
        <w:pStyle w:val="7"/>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337558788"/>
      <w:bookmarkStart w:id="761" w:name="_Toc296346585"/>
      <w:bookmarkStart w:id="762" w:name="_Toc296503084"/>
      <w:r>
        <w:rPr>
          <w:rFonts w:hint="eastAsia"/>
          <w:sz w:val="21"/>
          <w:szCs w:val="21"/>
        </w:rPr>
        <w:t>0.1变更的范围</w:t>
      </w:r>
      <w:bookmarkEnd w:id="758"/>
      <w:bookmarkEnd w:id="759"/>
    </w:p>
    <w:bookmarkEnd w:id="760"/>
    <w:bookmarkEnd w:id="761"/>
    <w:bookmarkEnd w:id="7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337558791"/>
      <w:bookmarkStart w:id="768" w:name="_Toc296346588"/>
      <w:bookmarkStart w:id="769" w:name="_Toc296503087"/>
      <w:r>
        <w:rPr>
          <w:rFonts w:hint="eastAsia"/>
          <w:sz w:val="21"/>
          <w:szCs w:val="21"/>
        </w:rPr>
        <w:t>0.4变更估价</w:t>
      </w:r>
      <w:bookmarkEnd w:id="765"/>
      <w:bookmarkEnd w:id="766"/>
    </w:p>
    <w:bookmarkEnd w:id="767"/>
    <w:bookmarkEnd w:id="768"/>
    <w:bookmarkEnd w:id="7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770" w:name="_Toc351203572"/>
      <w:bookmarkStart w:id="771" w:name="_Toc532377258"/>
      <w:r>
        <w:rPr>
          <w:rFonts w:hint="eastAsia"/>
          <w:sz w:val="21"/>
          <w:szCs w:val="21"/>
        </w:rPr>
        <w:t>1</w:t>
      </w:r>
      <w:bookmarkStart w:id="772" w:name="_Toc337558792"/>
      <w:bookmarkStart w:id="773" w:name="_Toc296346595"/>
      <w:bookmarkStart w:id="774" w:name="_Toc296503094"/>
      <w:r>
        <w:rPr>
          <w:rFonts w:hint="eastAsia"/>
          <w:sz w:val="21"/>
          <w:szCs w:val="21"/>
        </w:rPr>
        <w:t>0.5承包人的合理化建议</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775" w:name="_Toc532377259"/>
      <w:bookmarkStart w:id="776" w:name="_Toc351203573"/>
      <w:r>
        <w:rPr>
          <w:rFonts w:hint="eastAsia"/>
          <w:sz w:val="21"/>
          <w:szCs w:val="21"/>
        </w:rPr>
        <w:t>1</w:t>
      </w:r>
      <w:bookmarkStart w:id="777" w:name="_Toc337558793"/>
      <w:r>
        <w:rPr>
          <w:rFonts w:hint="eastAsia"/>
          <w:sz w:val="21"/>
          <w:szCs w:val="21"/>
        </w:rPr>
        <w:t>0.6变更引起的工期调整</w:t>
      </w:r>
      <w:bookmarkEnd w:id="775"/>
      <w:bookmarkEnd w:id="776"/>
      <w:bookmarkEnd w:id="77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778" w:name="_Toc351203574"/>
      <w:bookmarkStart w:id="779" w:name="_Toc532377260"/>
      <w:r>
        <w:rPr>
          <w:rFonts w:hint="eastAsia"/>
          <w:sz w:val="21"/>
          <w:szCs w:val="21"/>
        </w:rPr>
        <w:t>10.7暂估价</w:t>
      </w:r>
      <w:bookmarkEnd w:id="778"/>
      <w:bookmarkEnd w:id="77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780" w:name="_Toc351203575"/>
      <w:bookmarkStart w:id="781" w:name="_Toc532377261"/>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pPr>
        <w:pStyle w:val="7"/>
        <w:spacing w:before="0" w:beforeAutospacing="0" w:after="0" w:afterAutospacing="0" w:line="360" w:lineRule="auto"/>
        <w:ind w:firstLine="422" w:firstLineChars="200"/>
        <w:rPr>
          <w:sz w:val="21"/>
          <w:szCs w:val="21"/>
        </w:rPr>
      </w:pPr>
      <w:bookmarkStart w:id="786" w:name="_Toc532377262"/>
      <w:bookmarkStart w:id="787" w:name="_Toc351203576"/>
      <w:r>
        <w:rPr>
          <w:rFonts w:hint="eastAsia"/>
          <w:sz w:val="21"/>
          <w:szCs w:val="21"/>
        </w:rPr>
        <w:t>1</w:t>
      </w:r>
      <w:bookmarkStart w:id="788" w:name="_Toc296346592"/>
      <w:bookmarkStart w:id="789" w:name="_Toc296503091"/>
      <w:bookmarkStart w:id="790" w:name="_Toc337558796"/>
      <w:r>
        <w:rPr>
          <w:rFonts w:hint="eastAsia"/>
          <w:sz w:val="21"/>
          <w:szCs w:val="21"/>
        </w:rPr>
        <w:t>0.9计日工</w:t>
      </w:r>
      <w:bookmarkEnd w:id="786"/>
      <w:bookmarkEnd w:id="787"/>
      <w:bookmarkEnd w:id="788"/>
      <w:bookmarkEnd w:id="789"/>
      <w:bookmarkEnd w:id="79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pPr>
        <w:pStyle w:val="7"/>
        <w:spacing w:before="0" w:beforeAutospacing="0" w:after="0" w:afterAutospacing="0" w:line="360" w:lineRule="auto"/>
        <w:ind w:firstLine="422" w:firstLineChars="200"/>
        <w:rPr>
          <w:sz w:val="21"/>
          <w:szCs w:val="21"/>
        </w:rPr>
      </w:pPr>
      <w:bookmarkStart w:id="794" w:name="_Toc351203578"/>
      <w:bookmarkStart w:id="795" w:name="_Toc532377264"/>
      <w:bookmarkStart w:id="796" w:name="_Toc296503092"/>
      <w:bookmarkStart w:id="797" w:name="_Toc296346593"/>
      <w:bookmarkStart w:id="798" w:name="_Toc337558797"/>
      <w:r>
        <w:rPr>
          <w:rFonts w:hint="eastAsia"/>
          <w:sz w:val="21"/>
          <w:szCs w:val="21"/>
        </w:rPr>
        <w:t>11.1市场价格波动引起的调整</w:t>
      </w:r>
      <w:bookmarkEnd w:id="794"/>
      <w:bookmarkEnd w:id="795"/>
    </w:p>
    <w:bookmarkEnd w:id="796"/>
    <w:bookmarkEnd w:id="797"/>
    <w:bookmarkEnd w:id="798"/>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5pt;width:360pt;" o:ole="t" filled="f" o:preferrelative="t" stroked="f" coordsize="21600,21600">
            <v:path/>
            <v:fill on="f" focussize="0,0"/>
            <v:stroke on="f" joinstyle="miter"/>
            <v:imagedata r:id="rId8" embosscolor="#FFFFFF" o:title=""/>
            <o:lock v:ext="edit" aspectratio="t"/>
            <w10:wrap type="none"/>
            <w10:anchorlock/>
          </v:shape>
          <o:OLEObject Type="Embed" ProgID="Equation.3" ShapeID="_x0000_i1025" DrawAspect="Content" ObjectID="_1468075725" r:id="rId7">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75pt;width:21.75pt;" o:ole="t" filled="f" o:preferrelative="t" stroked="f" coordsize="21600,21600">
            <v:path/>
            <v:fill on="f" focussize="0,0"/>
            <v:stroke on="f" joinstyle="miter"/>
            <v:imagedata r:id="rId10" embosscolor="#FFFFFF"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pt;" o:ole="t" filled="f" o:preferrelative="t" stroked="f" coordsize="21600,21600">
            <v:path/>
            <v:fill on="f" focussize="0,0"/>
            <v:stroke on="f" joinstyle="miter"/>
            <v:imagedata r:id="rId12" embosscolor="#FFFFFF"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0.5pt;" o:ole="t" filled="f" o:preferrelative="t" stroked="f" coordsize="21600,21600">
            <v:path/>
            <v:fill on="f" focussize="0,0"/>
            <v:stroke on="f" joinstyle="miter"/>
            <v:imagedata r:id="rId14" embosscolor="#FFFFFF"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pt;" o:ole="t" filled="f" o:preferrelative="t" stroked="f" coordsize="21600,21600">
            <v:path/>
            <v:fill on="f" focussize="0,0"/>
            <v:stroke on="f" joinstyle="miter"/>
            <v:imagedata r:id="rId16" embosscolor="#FFFFFF"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800" w:name="_Toc532377265"/>
      <w:bookmarkStart w:id="801" w:name="_Toc351203579"/>
      <w:bookmarkStart w:id="802" w:name="_Toc337558798"/>
      <w:bookmarkStart w:id="803" w:name="_Toc296346594"/>
      <w:bookmarkStart w:id="804" w:name="_Toc296503093"/>
      <w:r>
        <w:rPr>
          <w:rFonts w:hint="eastAsia"/>
          <w:sz w:val="21"/>
          <w:szCs w:val="21"/>
        </w:rPr>
        <w:t>11.2法律变化引起的调整</w:t>
      </w:r>
      <w:bookmarkEnd w:id="800"/>
      <w:bookmarkEnd w:id="801"/>
    </w:p>
    <w:bookmarkEnd w:id="802"/>
    <w:bookmarkEnd w:id="803"/>
    <w:bookmarkEnd w:id="804"/>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kern w:val="2"/>
          <w:sz w:val="21"/>
          <w:szCs w:val="21"/>
        </w:rPr>
        <w:t>12. 合同价格、计量与支付</w:t>
      </w:r>
      <w:bookmarkEnd w:id="805"/>
      <w:bookmarkEnd w:id="806"/>
      <w:bookmarkEnd w:id="807"/>
    </w:p>
    <w:bookmarkEnd w:id="808"/>
    <w:p>
      <w:pPr>
        <w:pStyle w:val="7"/>
        <w:spacing w:before="0" w:beforeAutospacing="0" w:after="0" w:afterAutospacing="0" w:line="360" w:lineRule="auto"/>
        <w:ind w:firstLine="422" w:firstLineChars="200"/>
        <w:rPr>
          <w:sz w:val="21"/>
          <w:szCs w:val="21"/>
        </w:rPr>
      </w:pPr>
      <w:bookmarkStart w:id="811" w:name="_Toc532377267"/>
      <w:bookmarkStart w:id="812" w:name="_Toc351203581"/>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bookmarkEnd w:id="799"/>
    <w:p>
      <w:pPr>
        <w:pStyle w:val="7"/>
        <w:spacing w:before="0" w:beforeAutospacing="0" w:after="0" w:afterAutospacing="0" w:line="360" w:lineRule="auto"/>
        <w:ind w:firstLine="422" w:firstLineChars="200"/>
        <w:rPr>
          <w:sz w:val="21"/>
          <w:szCs w:val="21"/>
        </w:rPr>
      </w:pPr>
      <w:bookmarkStart w:id="816" w:name="_Toc351203583"/>
      <w:bookmarkStart w:id="817" w:name="_Toc532377271"/>
      <w:bookmarkStart w:id="818" w:name="_Toc337558802"/>
      <w:r>
        <w:rPr>
          <w:rFonts w:hint="eastAsia"/>
          <w:sz w:val="21"/>
          <w:szCs w:val="21"/>
        </w:rPr>
        <w:t>12.</w:t>
      </w:r>
      <w:r>
        <w:rPr>
          <w:sz w:val="21"/>
          <w:szCs w:val="21"/>
        </w:rPr>
        <w:t>2</w:t>
      </w:r>
      <w:r>
        <w:rPr>
          <w:rFonts w:hint="eastAsia"/>
          <w:sz w:val="21"/>
          <w:szCs w:val="21"/>
        </w:rPr>
        <w:t>计量</w:t>
      </w:r>
      <w:bookmarkEnd w:id="816"/>
      <w:bookmarkEnd w:id="817"/>
    </w:p>
    <w:bookmarkEnd w:id="818"/>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819" w:name="_Toc296503101"/>
      <w:bookmarkStart w:id="820" w:name="_Toc296346602"/>
      <w:bookmarkStart w:id="821" w:name="_Toc532377272"/>
      <w:bookmarkStart w:id="822" w:name="_Toc351203584"/>
      <w:bookmarkStart w:id="823" w:name="_Toc337558803"/>
      <w:r>
        <w:rPr>
          <w:rFonts w:hint="eastAsia"/>
          <w:sz w:val="21"/>
          <w:szCs w:val="21"/>
        </w:rPr>
        <w:t>12.</w:t>
      </w:r>
      <w:r>
        <w:rPr>
          <w:sz w:val="21"/>
          <w:szCs w:val="21"/>
        </w:rPr>
        <w:t>3</w:t>
      </w:r>
      <w:r>
        <w:rPr>
          <w:rFonts w:hint="eastAsia"/>
          <w:sz w:val="21"/>
          <w:szCs w:val="21"/>
        </w:rPr>
        <w:t>工程进度款支</w:t>
      </w:r>
      <w:bookmarkEnd w:id="819"/>
      <w:bookmarkEnd w:id="820"/>
      <w:r>
        <w:rPr>
          <w:rFonts w:hint="eastAsia"/>
          <w:sz w:val="21"/>
          <w:szCs w:val="21"/>
        </w:rPr>
        <w:t>付</w:t>
      </w:r>
      <w:bookmarkEnd w:id="821"/>
      <w:bookmarkEnd w:id="822"/>
    </w:p>
    <w:bookmarkEnd w:id="823"/>
    <w:p>
      <w:pPr>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w:t>
      </w:r>
      <w:r>
        <w:rPr>
          <w:rFonts w:ascii="宋体" w:hAnsi="宋体"/>
          <w:kern w:val="0"/>
          <w:szCs w:val="21"/>
        </w:rPr>
        <w:t>3</w:t>
      </w:r>
      <w:r>
        <w:rPr>
          <w:rFonts w:hint="eastAsia" w:ascii="宋体" w:hAnsi="宋体"/>
          <w:kern w:val="0"/>
          <w:szCs w:val="21"/>
        </w:rPr>
        <w:t>.6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824" w:name="_Toc532377273"/>
      <w:r>
        <w:rPr>
          <w:rFonts w:hint="eastAsia"/>
          <w:sz w:val="21"/>
          <w:szCs w:val="21"/>
        </w:rPr>
        <w:t>12.</w:t>
      </w:r>
      <w:r>
        <w:rPr>
          <w:sz w:val="21"/>
          <w:szCs w:val="21"/>
        </w:rPr>
        <w:t>4</w:t>
      </w:r>
      <w:r>
        <w:rPr>
          <w:rFonts w:hint="eastAsia"/>
          <w:sz w:val="21"/>
          <w:szCs w:val="21"/>
        </w:rPr>
        <w:t>支付账户</w:t>
      </w:r>
      <w:bookmarkEnd w:id="824"/>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825" w:name="_Toc532375599"/>
      <w:bookmarkStart w:id="826" w:name="_Toc351203586"/>
      <w:bookmarkStart w:id="827" w:name="_Toc532377274"/>
      <w:bookmarkStart w:id="828" w:name="_Toc296503106"/>
      <w:bookmarkStart w:id="829" w:name="_Toc296346607"/>
      <w:bookmarkStart w:id="830" w:name="_Toc322522574"/>
      <w:bookmarkStart w:id="831" w:name="_Toc337558804"/>
      <w:r>
        <w:rPr>
          <w:rFonts w:hint="eastAsia"/>
          <w:kern w:val="2"/>
          <w:sz w:val="21"/>
          <w:szCs w:val="21"/>
        </w:rPr>
        <w:t>13. 验收和工程试车</w:t>
      </w:r>
      <w:bookmarkEnd w:id="825"/>
      <w:bookmarkEnd w:id="826"/>
      <w:bookmarkEnd w:id="827"/>
    </w:p>
    <w:bookmarkEnd w:id="828"/>
    <w:bookmarkEnd w:id="829"/>
    <w:bookmarkEnd w:id="830"/>
    <w:bookmarkEnd w:id="831"/>
    <w:p>
      <w:pPr>
        <w:pStyle w:val="7"/>
        <w:spacing w:before="0" w:beforeAutospacing="0" w:after="0" w:afterAutospacing="0" w:line="360" w:lineRule="auto"/>
        <w:ind w:firstLine="422" w:firstLineChars="200"/>
        <w:rPr>
          <w:sz w:val="21"/>
          <w:szCs w:val="21"/>
        </w:rPr>
      </w:pPr>
      <w:bookmarkStart w:id="832" w:name="_Toc351203587"/>
      <w:bookmarkStart w:id="833" w:name="_Toc532377275"/>
      <w:bookmarkStart w:id="834" w:name="_Toc337558805"/>
      <w:bookmarkStart w:id="835" w:name="_Toc296503110"/>
      <w:bookmarkStart w:id="836" w:name="_Toc296346611"/>
      <w:r>
        <w:rPr>
          <w:rFonts w:hint="eastAsia"/>
          <w:sz w:val="21"/>
          <w:szCs w:val="21"/>
        </w:rPr>
        <w:t>13.1分部分项工程验收</w:t>
      </w:r>
      <w:bookmarkEnd w:id="832"/>
      <w:bookmarkEnd w:id="833"/>
    </w:p>
    <w:bookmarkEnd w:id="834"/>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837" w:name="_Toc532377276"/>
      <w:bookmarkStart w:id="838" w:name="_Toc351203588"/>
      <w:bookmarkStart w:id="839" w:name="_Toc337558806"/>
      <w:r>
        <w:rPr>
          <w:rFonts w:hint="eastAsia"/>
          <w:sz w:val="21"/>
          <w:szCs w:val="21"/>
        </w:rPr>
        <w:t>13.2竣工验收</w:t>
      </w:r>
      <w:bookmarkEnd w:id="837"/>
      <w:bookmarkEnd w:id="838"/>
    </w:p>
    <w:bookmarkEnd w:id="835"/>
    <w:bookmarkEnd w:id="836"/>
    <w:bookmarkEnd w:id="839"/>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0" w:name="#go14"/>
      <w:bookmarkEnd w:id="840"/>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841" w:name="_Toc351203589"/>
      <w:bookmarkStart w:id="842" w:name="_Toc532377277"/>
      <w:bookmarkStart w:id="843" w:name="_Toc296346612"/>
      <w:bookmarkStart w:id="844" w:name="_Toc337558807"/>
      <w:bookmarkStart w:id="845" w:name="_Toc296503111"/>
      <w:r>
        <w:rPr>
          <w:rFonts w:hint="eastAsia"/>
          <w:sz w:val="21"/>
          <w:szCs w:val="21"/>
        </w:rPr>
        <w:t>13.3工程试车</w:t>
      </w:r>
      <w:bookmarkEnd w:id="841"/>
      <w:bookmarkEnd w:id="842"/>
    </w:p>
    <w:bookmarkEnd w:id="843"/>
    <w:bookmarkEnd w:id="844"/>
    <w:bookmarkEnd w:id="845"/>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846" w:name="_Toc532377278"/>
      <w:r>
        <w:rPr>
          <w:rFonts w:hint="eastAsia"/>
          <w:sz w:val="21"/>
          <w:szCs w:val="21"/>
        </w:rPr>
        <w:t>13.4提前交付单位工程的验收</w:t>
      </w:r>
      <w:bookmarkEnd w:id="846"/>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847" w:name="_Toc351203591"/>
      <w:bookmarkStart w:id="848" w:name="_Toc532377279"/>
      <w:r>
        <w:rPr>
          <w:rFonts w:hint="eastAsia"/>
          <w:sz w:val="21"/>
          <w:szCs w:val="21"/>
        </w:rPr>
        <w:t>13.5 施工期运行</w:t>
      </w:r>
      <w:bookmarkEnd w:id="847"/>
      <w:bookmarkEnd w:id="848"/>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849" w:name="_Toc296346613"/>
      <w:bookmarkStart w:id="850" w:name="_Toc296503112"/>
      <w:bookmarkStart w:id="851" w:name="_Toc532377280"/>
      <w:bookmarkStart w:id="852" w:name="_Toc351203592"/>
      <w:bookmarkStart w:id="853" w:name="_Toc337558809"/>
      <w:r>
        <w:rPr>
          <w:rFonts w:hint="eastAsia"/>
          <w:sz w:val="21"/>
          <w:szCs w:val="21"/>
        </w:rPr>
        <w:t>13.6 竣工退</w:t>
      </w:r>
      <w:bookmarkEnd w:id="849"/>
      <w:bookmarkEnd w:id="850"/>
      <w:r>
        <w:rPr>
          <w:rFonts w:hint="eastAsia"/>
          <w:sz w:val="21"/>
          <w:szCs w:val="21"/>
        </w:rPr>
        <w:t>场</w:t>
      </w:r>
      <w:bookmarkEnd w:id="851"/>
      <w:bookmarkEnd w:id="852"/>
    </w:p>
    <w:bookmarkEnd w:id="853"/>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54" w:name="_Toc351203593"/>
      <w:bookmarkStart w:id="855" w:name="_Toc532377281"/>
      <w:bookmarkStart w:id="856" w:name="_Toc532375600"/>
      <w:bookmarkStart w:id="857" w:name="_Toc337558810"/>
      <w:bookmarkStart w:id="858" w:name="_Toc296503113"/>
      <w:bookmarkStart w:id="859" w:name="_Toc296346614"/>
      <w:r>
        <w:rPr>
          <w:rFonts w:hint="eastAsia"/>
          <w:kern w:val="2"/>
          <w:sz w:val="21"/>
          <w:szCs w:val="21"/>
        </w:rPr>
        <w:t>14. 竣工结算</w:t>
      </w:r>
      <w:bookmarkEnd w:id="854"/>
      <w:bookmarkEnd w:id="855"/>
      <w:bookmarkEnd w:id="856"/>
    </w:p>
    <w:bookmarkEnd w:id="857"/>
    <w:p>
      <w:pPr>
        <w:pStyle w:val="7"/>
        <w:spacing w:before="0" w:beforeAutospacing="0" w:after="0" w:afterAutospacing="0" w:line="360" w:lineRule="auto"/>
        <w:ind w:firstLine="422" w:firstLineChars="200"/>
        <w:rPr>
          <w:sz w:val="21"/>
          <w:szCs w:val="21"/>
        </w:rPr>
      </w:pPr>
      <w:bookmarkStart w:id="860" w:name="_Toc351203594"/>
      <w:bookmarkStart w:id="861" w:name="_Toc532377282"/>
      <w:bookmarkStart w:id="862" w:name="_Toc337558811"/>
      <w:r>
        <w:rPr>
          <w:rFonts w:hint="eastAsia"/>
          <w:sz w:val="21"/>
          <w:szCs w:val="21"/>
        </w:rPr>
        <w:t>14.1 竣工结算申请</w:t>
      </w:r>
      <w:bookmarkEnd w:id="860"/>
      <w:bookmarkEnd w:id="861"/>
    </w:p>
    <w:bookmarkEnd w:id="8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863" w:name="_Toc351203595"/>
      <w:bookmarkStart w:id="864" w:name="_Toc532377283"/>
      <w:bookmarkStart w:id="865" w:name="_Toc337558812"/>
      <w:r>
        <w:rPr>
          <w:rFonts w:hint="eastAsia"/>
          <w:sz w:val="21"/>
          <w:szCs w:val="21"/>
        </w:rPr>
        <w:t>14.2 竣工结算审核</w:t>
      </w:r>
      <w:bookmarkEnd w:id="863"/>
      <w:bookmarkEnd w:id="864"/>
    </w:p>
    <w:bookmarkEnd w:id="8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866" w:name="_Toc351203596"/>
      <w:bookmarkStart w:id="867" w:name="_Toc532377284"/>
      <w:bookmarkStart w:id="868" w:name="_Toc337558813"/>
      <w:r>
        <w:rPr>
          <w:rFonts w:hint="eastAsia"/>
          <w:sz w:val="21"/>
          <w:szCs w:val="21"/>
        </w:rPr>
        <w:t>14.3 甩项竣工协议</w:t>
      </w:r>
      <w:bookmarkEnd w:id="866"/>
      <w:bookmarkEnd w:id="867"/>
    </w:p>
    <w:bookmarkEnd w:id="868"/>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869" w:name="_Toc532377285"/>
      <w:bookmarkStart w:id="870" w:name="_Toc351203597"/>
      <w:bookmarkStart w:id="871" w:name="_Toc337558814"/>
      <w:r>
        <w:rPr>
          <w:rFonts w:hint="eastAsia"/>
          <w:sz w:val="21"/>
          <w:szCs w:val="21"/>
        </w:rPr>
        <w:t>14.4 最终结清</w:t>
      </w:r>
      <w:bookmarkEnd w:id="869"/>
      <w:bookmarkEnd w:id="870"/>
    </w:p>
    <w:bookmarkEnd w:id="8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872" w:name="_Toc532377286"/>
      <w:bookmarkStart w:id="873" w:name="_Toc532375601"/>
      <w:bookmarkStart w:id="874" w:name="_Toc351203598"/>
      <w:bookmarkStart w:id="875" w:name="_Toc337558815"/>
      <w:r>
        <w:rPr>
          <w:rFonts w:hint="eastAsia"/>
          <w:kern w:val="2"/>
          <w:sz w:val="21"/>
          <w:szCs w:val="21"/>
        </w:rPr>
        <w:t>15. 缺陷责任与保修</w:t>
      </w:r>
      <w:bookmarkEnd w:id="872"/>
      <w:bookmarkEnd w:id="873"/>
      <w:bookmarkEnd w:id="874"/>
    </w:p>
    <w:bookmarkEnd w:id="858"/>
    <w:bookmarkEnd w:id="859"/>
    <w:bookmarkEnd w:id="875"/>
    <w:p>
      <w:pPr>
        <w:pStyle w:val="7"/>
        <w:spacing w:before="0" w:beforeAutospacing="0" w:after="0" w:afterAutospacing="0" w:line="360" w:lineRule="auto"/>
        <w:ind w:firstLine="422" w:firstLineChars="200"/>
        <w:rPr>
          <w:sz w:val="21"/>
          <w:szCs w:val="21"/>
        </w:rPr>
      </w:pPr>
      <w:bookmarkStart w:id="876" w:name="_Toc532377287"/>
      <w:bookmarkStart w:id="877" w:name="_Toc351203599"/>
      <w:bookmarkStart w:id="878" w:name="_Toc337558816"/>
      <w:bookmarkStart w:id="879" w:name="_Toc296346615"/>
      <w:bookmarkStart w:id="880" w:name="_Toc296503114"/>
      <w:r>
        <w:rPr>
          <w:rFonts w:hint="eastAsia"/>
          <w:sz w:val="21"/>
          <w:szCs w:val="21"/>
        </w:rPr>
        <w:t>15.1 工程保修的原则</w:t>
      </w:r>
      <w:bookmarkEnd w:id="876"/>
      <w:bookmarkEnd w:id="877"/>
    </w:p>
    <w:bookmarkEnd w:id="87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881" w:name="_Toc351203600"/>
      <w:bookmarkStart w:id="882" w:name="_Toc532377288"/>
      <w:bookmarkStart w:id="883" w:name="_Toc337558817"/>
      <w:r>
        <w:rPr>
          <w:rFonts w:hint="eastAsia"/>
          <w:sz w:val="21"/>
          <w:szCs w:val="21"/>
        </w:rPr>
        <w:t>15.2 缺陷责任期</w:t>
      </w:r>
      <w:bookmarkEnd w:id="879"/>
      <w:bookmarkEnd w:id="880"/>
      <w:bookmarkEnd w:id="881"/>
      <w:bookmarkEnd w:id="882"/>
    </w:p>
    <w:bookmarkEnd w:id="8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884" w:name="_Toc351203601"/>
      <w:bookmarkStart w:id="885" w:name="_Toc532377289"/>
      <w:bookmarkStart w:id="886" w:name="_Toc337558818"/>
      <w:bookmarkStart w:id="887" w:name="_Toc296346616"/>
      <w:bookmarkStart w:id="888" w:name="_Toc296503115"/>
      <w:r>
        <w:rPr>
          <w:rFonts w:hint="eastAsia"/>
          <w:sz w:val="21"/>
          <w:szCs w:val="21"/>
        </w:rPr>
        <w:t>15.3 质量保证金</w:t>
      </w:r>
      <w:bookmarkEnd w:id="884"/>
      <w:bookmarkEnd w:id="885"/>
    </w:p>
    <w:bookmarkEnd w:id="8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89" w:name="#go6"/>
      <w:bookmarkEnd w:id="889"/>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0" w:name="#go4"/>
      <w:bookmarkEnd w:id="890"/>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891" w:name="_Toc532377290"/>
      <w:bookmarkStart w:id="892" w:name="_Toc351203602"/>
      <w:bookmarkStart w:id="893" w:name="_Toc337558819"/>
      <w:r>
        <w:rPr>
          <w:rFonts w:hint="eastAsia"/>
          <w:sz w:val="21"/>
          <w:szCs w:val="21"/>
        </w:rPr>
        <w:t>15.4 保修</w:t>
      </w:r>
      <w:bookmarkEnd w:id="891"/>
      <w:bookmarkEnd w:id="892"/>
    </w:p>
    <w:bookmarkEnd w:id="887"/>
    <w:bookmarkEnd w:id="888"/>
    <w:bookmarkEnd w:id="8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894" w:name="_Toc532375602"/>
      <w:bookmarkStart w:id="895" w:name="_Toc351203603"/>
      <w:bookmarkStart w:id="896" w:name="_Toc532377291"/>
      <w:bookmarkStart w:id="897" w:name="_Toc337558820"/>
      <w:r>
        <w:rPr>
          <w:rFonts w:hint="eastAsia"/>
          <w:kern w:val="2"/>
          <w:sz w:val="21"/>
          <w:szCs w:val="21"/>
        </w:rPr>
        <w:t>16. 违约</w:t>
      </w:r>
      <w:bookmarkEnd w:id="894"/>
      <w:bookmarkEnd w:id="895"/>
      <w:bookmarkEnd w:id="896"/>
    </w:p>
    <w:bookmarkEnd w:id="897"/>
    <w:p>
      <w:pPr>
        <w:pStyle w:val="7"/>
        <w:spacing w:before="0" w:beforeAutospacing="0" w:after="0" w:afterAutospacing="0" w:line="360" w:lineRule="auto"/>
        <w:ind w:firstLine="422" w:firstLineChars="200"/>
        <w:rPr>
          <w:sz w:val="21"/>
          <w:szCs w:val="21"/>
        </w:rPr>
      </w:pPr>
      <w:bookmarkStart w:id="898" w:name="_Toc296346630"/>
      <w:bookmarkStart w:id="899" w:name="_Toc296503129"/>
      <w:bookmarkStart w:id="900" w:name="_Toc532377292"/>
      <w:bookmarkStart w:id="901" w:name="_Toc351203604"/>
      <w:bookmarkStart w:id="902" w:name="_Toc337558821"/>
      <w:r>
        <w:rPr>
          <w:rFonts w:hint="eastAsia"/>
          <w:sz w:val="21"/>
          <w:szCs w:val="21"/>
        </w:rPr>
        <w:t>16.1 发</w:t>
      </w:r>
      <w:bookmarkEnd w:id="898"/>
      <w:bookmarkEnd w:id="899"/>
      <w:r>
        <w:rPr>
          <w:rFonts w:hint="eastAsia"/>
          <w:sz w:val="21"/>
          <w:szCs w:val="21"/>
        </w:rPr>
        <w:t>包人违约</w:t>
      </w:r>
      <w:bookmarkEnd w:id="900"/>
      <w:bookmarkEnd w:id="901"/>
    </w:p>
    <w:bookmarkEnd w:id="9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903" w:name="_Toc351203605"/>
      <w:bookmarkStart w:id="904" w:name="_Toc532377293"/>
      <w:bookmarkStart w:id="905" w:name="_Toc296346632"/>
      <w:bookmarkStart w:id="906" w:name="_Toc296503131"/>
      <w:bookmarkStart w:id="907" w:name="_Toc337558822"/>
      <w:r>
        <w:rPr>
          <w:rFonts w:hint="eastAsia"/>
          <w:sz w:val="21"/>
          <w:szCs w:val="21"/>
        </w:rPr>
        <w:t>16.2 承包人违约</w:t>
      </w:r>
      <w:bookmarkEnd w:id="903"/>
      <w:bookmarkEnd w:id="904"/>
    </w:p>
    <w:bookmarkEnd w:id="905"/>
    <w:bookmarkEnd w:id="906"/>
    <w:bookmarkEnd w:id="90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908" w:name="_Toc532377294"/>
      <w:bookmarkStart w:id="909" w:name="_Toc351203606"/>
      <w:r>
        <w:rPr>
          <w:rFonts w:hint="eastAsia"/>
          <w:sz w:val="21"/>
          <w:szCs w:val="21"/>
        </w:rPr>
        <w:t>16.3 第三人造成的违约</w:t>
      </w:r>
      <w:bookmarkEnd w:id="908"/>
      <w:bookmarkEnd w:id="90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910" w:name="_Toc532375603"/>
      <w:bookmarkStart w:id="911" w:name="_Toc532377295"/>
      <w:bookmarkStart w:id="912" w:name="_Toc296503116"/>
      <w:bookmarkStart w:id="913" w:name="_Toc296346617"/>
      <w:bookmarkStart w:id="914" w:name="_Toc337558823"/>
      <w:bookmarkStart w:id="915" w:name="_Toc351203607"/>
      <w:r>
        <w:rPr>
          <w:rFonts w:hint="eastAsia"/>
          <w:kern w:val="2"/>
          <w:sz w:val="21"/>
          <w:szCs w:val="21"/>
        </w:rPr>
        <w:t>17. 不可抗力</w:t>
      </w:r>
      <w:bookmarkEnd w:id="910"/>
      <w:bookmarkEnd w:id="911"/>
      <w:bookmarkEnd w:id="912"/>
      <w:bookmarkEnd w:id="913"/>
      <w:bookmarkEnd w:id="914"/>
      <w:bookmarkEnd w:id="915"/>
    </w:p>
    <w:p>
      <w:pPr>
        <w:pStyle w:val="7"/>
        <w:spacing w:before="0" w:beforeAutospacing="0" w:after="0" w:afterAutospacing="0" w:line="360" w:lineRule="auto"/>
        <w:ind w:firstLine="422" w:firstLineChars="200"/>
        <w:rPr>
          <w:sz w:val="21"/>
          <w:szCs w:val="21"/>
        </w:rPr>
      </w:pPr>
      <w:bookmarkStart w:id="916" w:name="_Toc351203608"/>
      <w:bookmarkStart w:id="917" w:name="_Toc532377296"/>
      <w:bookmarkStart w:id="918" w:name="_Toc337558824"/>
      <w:bookmarkStart w:id="919" w:name="_Toc296346618"/>
      <w:bookmarkStart w:id="920" w:name="_Toc296503117"/>
      <w:r>
        <w:rPr>
          <w:rFonts w:hint="eastAsia"/>
          <w:sz w:val="21"/>
          <w:szCs w:val="21"/>
        </w:rPr>
        <w:t>17.1 不可抗力的确认</w:t>
      </w:r>
      <w:bookmarkEnd w:id="916"/>
      <w:bookmarkEnd w:id="917"/>
    </w:p>
    <w:bookmarkEnd w:id="918"/>
    <w:bookmarkEnd w:id="919"/>
    <w:bookmarkEnd w:id="92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921" w:name="_Toc351203609"/>
      <w:bookmarkStart w:id="922" w:name="_Toc532377297"/>
      <w:bookmarkStart w:id="923" w:name="_Toc296346619"/>
      <w:bookmarkStart w:id="924" w:name="_Toc337558825"/>
      <w:bookmarkStart w:id="925" w:name="_Toc296503118"/>
      <w:r>
        <w:rPr>
          <w:rFonts w:hint="eastAsia"/>
          <w:sz w:val="21"/>
          <w:szCs w:val="21"/>
        </w:rPr>
        <w:t>17.2 不可抗力的通知</w:t>
      </w:r>
      <w:bookmarkEnd w:id="921"/>
      <w:bookmarkEnd w:id="922"/>
    </w:p>
    <w:bookmarkEnd w:id="923"/>
    <w:bookmarkEnd w:id="924"/>
    <w:bookmarkEnd w:id="92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926" w:name="_Toc532377298"/>
      <w:r>
        <w:rPr>
          <w:rFonts w:hint="eastAsia"/>
          <w:sz w:val="21"/>
          <w:szCs w:val="21"/>
        </w:rPr>
        <w:t>17.3 不可抗力后果的承担</w:t>
      </w:r>
      <w:bookmarkEnd w:id="92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927" w:name="_Toc351203611"/>
      <w:bookmarkStart w:id="928" w:name="_Toc532377299"/>
      <w:bookmarkStart w:id="929" w:name="_Toc337558827"/>
      <w:r>
        <w:rPr>
          <w:rFonts w:hint="eastAsia"/>
          <w:sz w:val="21"/>
          <w:szCs w:val="21"/>
        </w:rPr>
        <w:t>17.4 因不可抗力解除合同</w:t>
      </w:r>
      <w:bookmarkEnd w:id="927"/>
      <w:bookmarkEnd w:id="928"/>
    </w:p>
    <w:bookmarkEnd w:id="92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930" w:name="_Toc351203612"/>
      <w:bookmarkStart w:id="931" w:name="_Toc532375604"/>
      <w:bookmarkStart w:id="932" w:name="_Toc532377300"/>
      <w:bookmarkStart w:id="933" w:name="_Toc296346621"/>
      <w:bookmarkStart w:id="934" w:name="_Toc296503120"/>
      <w:bookmarkStart w:id="935" w:name="_Toc337558828"/>
      <w:r>
        <w:rPr>
          <w:rFonts w:hint="eastAsia"/>
          <w:kern w:val="2"/>
          <w:sz w:val="21"/>
          <w:szCs w:val="21"/>
        </w:rPr>
        <w:t>18. 保险</w:t>
      </w:r>
      <w:bookmarkEnd w:id="930"/>
      <w:bookmarkEnd w:id="931"/>
      <w:bookmarkEnd w:id="932"/>
    </w:p>
    <w:bookmarkEnd w:id="933"/>
    <w:bookmarkEnd w:id="934"/>
    <w:bookmarkEnd w:id="935"/>
    <w:p>
      <w:pPr>
        <w:pStyle w:val="7"/>
        <w:spacing w:before="0" w:beforeAutospacing="0" w:after="0" w:afterAutospacing="0" w:line="360" w:lineRule="auto"/>
        <w:ind w:firstLine="422" w:firstLineChars="200"/>
        <w:rPr>
          <w:sz w:val="21"/>
          <w:szCs w:val="21"/>
        </w:rPr>
      </w:pPr>
      <w:bookmarkStart w:id="936" w:name="_Toc351203613"/>
      <w:bookmarkStart w:id="937" w:name="_Toc532377301"/>
      <w:bookmarkStart w:id="938" w:name="_Toc337558829"/>
      <w:bookmarkStart w:id="939" w:name="_Toc296503121"/>
      <w:bookmarkStart w:id="940" w:name="_Toc296346622"/>
      <w:r>
        <w:rPr>
          <w:rFonts w:hint="eastAsia"/>
          <w:sz w:val="21"/>
          <w:szCs w:val="21"/>
        </w:rPr>
        <w:t>18.1 工程保险</w:t>
      </w:r>
      <w:bookmarkEnd w:id="936"/>
      <w:bookmarkEnd w:id="937"/>
    </w:p>
    <w:bookmarkEnd w:id="938"/>
    <w:bookmarkEnd w:id="939"/>
    <w:bookmarkEnd w:id="9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941" w:name="_Toc532377302"/>
      <w:bookmarkStart w:id="942" w:name="_Toc351203614"/>
      <w:bookmarkStart w:id="943" w:name="_Toc296503122"/>
      <w:bookmarkStart w:id="944" w:name="_Toc337558830"/>
      <w:bookmarkStart w:id="945" w:name="_Toc296346623"/>
      <w:r>
        <w:rPr>
          <w:rFonts w:hint="eastAsia"/>
          <w:sz w:val="21"/>
          <w:szCs w:val="21"/>
        </w:rPr>
        <w:t>18.2 工伤保险</w:t>
      </w:r>
      <w:bookmarkEnd w:id="941"/>
      <w:bookmarkEnd w:id="942"/>
    </w:p>
    <w:bookmarkEnd w:id="943"/>
    <w:bookmarkEnd w:id="944"/>
    <w:bookmarkEnd w:id="94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946" w:name="_Toc351203615"/>
      <w:bookmarkStart w:id="947" w:name="_Toc532377303"/>
      <w:bookmarkStart w:id="948" w:name="_Toc337558831"/>
      <w:bookmarkStart w:id="949" w:name="_Toc296503125"/>
      <w:bookmarkStart w:id="950" w:name="_Toc296346626"/>
      <w:r>
        <w:rPr>
          <w:rFonts w:hint="eastAsia"/>
          <w:sz w:val="21"/>
          <w:szCs w:val="21"/>
        </w:rPr>
        <w:t>18.3其他保险</w:t>
      </w:r>
      <w:bookmarkEnd w:id="946"/>
      <w:bookmarkEnd w:id="947"/>
    </w:p>
    <w:bookmarkEnd w:id="948"/>
    <w:bookmarkEnd w:id="949"/>
    <w:bookmarkEnd w:id="95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951" w:name="_Toc351203616"/>
      <w:bookmarkStart w:id="952" w:name="_Toc532377304"/>
      <w:r>
        <w:rPr>
          <w:rFonts w:hint="eastAsia"/>
          <w:sz w:val="21"/>
          <w:szCs w:val="21"/>
        </w:rPr>
        <w:t>18.4持续保险</w:t>
      </w:r>
      <w:bookmarkEnd w:id="951"/>
      <w:bookmarkEnd w:id="95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953" w:name="_Toc351203617"/>
      <w:bookmarkStart w:id="954" w:name="_Toc532377305"/>
      <w:bookmarkStart w:id="955" w:name="_Toc296346627"/>
      <w:bookmarkStart w:id="956" w:name="_Toc337558832"/>
      <w:bookmarkStart w:id="957" w:name="_Toc296503126"/>
      <w:r>
        <w:rPr>
          <w:rFonts w:hint="eastAsia"/>
          <w:sz w:val="21"/>
          <w:szCs w:val="21"/>
        </w:rPr>
        <w:t>18.5 保险凭证</w:t>
      </w:r>
      <w:bookmarkEnd w:id="953"/>
      <w:bookmarkEnd w:id="954"/>
    </w:p>
    <w:bookmarkEnd w:id="955"/>
    <w:bookmarkEnd w:id="956"/>
    <w:bookmarkEnd w:id="9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958" w:name="_Toc351203618"/>
      <w:bookmarkStart w:id="959" w:name="_Toc532377306"/>
      <w:bookmarkStart w:id="960" w:name="_Toc296503127"/>
      <w:bookmarkStart w:id="961" w:name="_Toc296346628"/>
      <w:bookmarkStart w:id="962" w:name="_Toc337558833"/>
      <w:r>
        <w:rPr>
          <w:rFonts w:hint="eastAsia"/>
          <w:sz w:val="21"/>
          <w:szCs w:val="21"/>
        </w:rPr>
        <w:t>18.6 未按约定投保的补救</w:t>
      </w:r>
      <w:bookmarkEnd w:id="958"/>
      <w:bookmarkEnd w:id="959"/>
    </w:p>
    <w:bookmarkEnd w:id="960"/>
    <w:bookmarkEnd w:id="961"/>
    <w:bookmarkEnd w:id="9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963" w:name="_Toc351203619"/>
      <w:bookmarkStart w:id="964" w:name="_Toc532377307"/>
      <w:bookmarkStart w:id="965" w:name="_Toc337558834"/>
      <w:r>
        <w:rPr>
          <w:rFonts w:hint="eastAsia"/>
          <w:sz w:val="21"/>
          <w:szCs w:val="21"/>
        </w:rPr>
        <w:t>18.7 通知义务</w:t>
      </w:r>
      <w:bookmarkEnd w:id="963"/>
      <w:bookmarkEnd w:id="964"/>
    </w:p>
    <w:bookmarkEnd w:id="9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966" w:name="_Toc532375605"/>
      <w:bookmarkStart w:id="967" w:name="_Toc532377308"/>
      <w:r>
        <w:rPr>
          <w:rFonts w:hint="eastAsia"/>
          <w:kern w:val="2"/>
          <w:sz w:val="21"/>
          <w:szCs w:val="21"/>
        </w:rPr>
        <w:t>19. 索赔</w:t>
      </w:r>
      <w:bookmarkEnd w:id="966"/>
      <w:bookmarkEnd w:id="967"/>
    </w:p>
    <w:p>
      <w:pPr>
        <w:pStyle w:val="7"/>
        <w:spacing w:before="0" w:beforeAutospacing="0" w:after="0" w:afterAutospacing="0" w:line="360" w:lineRule="auto"/>
        <w:ind w:firstLine="422" w:firstLineChars="200"/>
        <w:rPr>
          <w:sz w:val="21"/>
          <w:szCs w:val="21"/>
        </w:rPr>
      </w:pPr>
      <w:bookmarkStart w:id="968" w:name="_Toc532377309"/>
      <w:r>
        <w:rPr>
          <w:rFonts w:hint="eastAsia"/>
          <w:sz w:val="21"/>
          <w:szCs w:val="21"/>
        </w:rPr>
        <w:t>19.1承包人的索赔</w:t>
      </w:r>
      <w:bookmarkEnd w:id="96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969" w:name="_Toc532377310"/>
      <w:bookmarkStart w:id="970" w:name="_Toc351203622"/>
      <w:bookmarkStart w:id="971" w:name="_Toc337558837"/>
      <w:bookmarkStart w:id="972" w:name="_Toc296346643"/>
      <w:bookmarkStart w:id="973" w:name="_Toc296503142"/>
      <w:r>
        <w:rPr>
          <w:rFonts w:hint="eastAsia"/>
          <w:sz w:val="21"/>
          <w:szCs w:val="21"/>
        </w:rPr>
        <w:t>19.2 对承包人索赔的处理</w:t>
      </w:r>
      <w:bookmarkEnd w:id="969"/>
      <w:bookmarkEnd w:id="970"/>
    </w:p>
    <w:bookmarkEnd w:id="971"/>
    <w:bookmarkEnd w:id="972"/>
    <w:bookmarkEnd w:id="9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974" w:name="_Toc351203623"/>
      <w:bookmarkStart w:id="975" w:name="_Toc532377311"/>
      <w:bookmarkStart w:id="976" w:name="_Toc296346644"/>
      <w:bookmarkStart w:id="977" w:name="_Toc337558838"/>
      <w:bookmarkStart w:id="978" w:name="_Toc296503143"/>
      <w:r>
        <w:rPr>
          <w:rFonts w:hint="eastAsia"/>
          <w:sz w:val="21"/>
          <w:szCs w:val="21"/>
        </w:rPr>
        <w:t>19.3发包人的索赔</w:t>
      </w:r>
      <w:bookmarkEnd w:id="974"/>
      <w:bookmarkEnd w:id="975"/>
    </w:p>
    <w:bookmarkEnd w:id="976"/>
    <w:bookmarkEnd w:id="977"/>
    <w:bookmarkEnd w:id="97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979" w:name="_Toc532377312"/>
      <w:bookmarkStart w:id="980" w:name="_Toc351203624"/>
      <w:bookmarkStart w:id="981" w:name="_Toc337558839"/>
      <w:bookmarkStart w:id="982" w:name="_Toc296503144"/>
      <w:bookmarkStart w:id="983" w:name="_Toc296346645"/>
      <w:r>
        <w:rPr>
          <w:rFonts w:hint="eastAsia"/>
          <w:sz w:val="21"/>
          <w:szCs w:val="21"/>
        </w:rPr>
        <w:t>19.4 对发包人索赔的处理</w:t>
      </w:r>
      <w:bookmarkEnd w:id="979"/>
      <w:bookmarkEnd w:id="980"/>
    </w:p>
    <w:bookmarkEnd w:id="981"/>
    <w:bookmarkEnd w:id="982"/>
    <w:bookmarkEnd w:id="9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984" w:name="_Toc351203625"/>
      <w:bookmarkStart w:id="985" w:name="_Toc532377313"/>
      <w:r>
        <w:rPr>
          <w:rFonts w:hint="eastAsia"/>
          <w:b w:val="0"/>
          <w:sz w:val="21"/>
          <w:szCs w:val="21"/>
        </w:rPr>
        <w:t>19.5 提出索赔的期限</w:t>
      </w:r>
      <w:bookmarkEnd w:id="984"/>
      <w:bookmarkEnd w:id="98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986" w:name="_Toc351203626"/>
      <w:bookmarkStart w:id="987" w:name="_Toc532375606"/>
      <w:bookmarkStart w:id="988" w:name="_Toc532377314"/>
      <w:r>
        <w:rPr>
          <w:rFonts w:hint="eastAsia"/>
          <w:kern w:val="2"/>
          <w:sz w:val="21"/>
          <w:szCs w:val="21"/>
        </w:rPr>
        <w:t>20</w:t>
      </w:r>
      <w:bookmarkStart w:id="989" w:name="_Toc296346647"/>
      <w:bookmarkStart w:id="990" w:name="_Toc296503146"/>
      <w:bookmarkStart w:id="991" w:name="_Toc337558840"/>
      <w:r>
        <w:rPr>
          <w:rFonts w:hint="eastAsia"/>
          <w:kern w:val="2"/>
          <w:sz w:val="21"/>
          <w:szCs w:val="21"/>
        </w:rPr>
        <w:t>. 争议解决</w:t>
      </w:r>
      <w:bookmarkEnd w:id="986"/>
      <w:bookmarkEnd w:id="987"/>
      <w:bookmarkEnd w:id="988"/>
    </w:p>
    <w:bookmarkEnd w:id="989"/>
    <w:bookmarkEnd w:id="990"/>
    <w:bookmarkEnd w:id="991"/>
    <w:p>
      <w:pPr>
        <w:pStyle w:val="7"/>
        <w:spacing w:before="0" w:beforeAutospacing="0" w:after="0" w:afterAutospacing="0" w:line="360" w:lineRule="auto"/>
        <w:ind w:firstLine="422" w:firstLineChars="200"/>
        <w:rPr>
          <w:sz w:val="21"/>
          <w:szCs w:val="21"/>
        </w:rPr>
      </w:pPr>
      <w:bookmarkStart w:id="992" w:name="_Toc532377315"/>
      <w:bookmarkStart w:id="993" w:name="_Toc351203627"/>
      <w:bookmarkStart w:id="994" w:name="_Toc296346648"/>
      <w:bookmarkStart w:id="995" w:name="_Toc337558841"/>
      <w:bookmarkStart w:id="996" w:name="_Toc296503147"/>
      <w:r>
        <w:rPr>
          <w:rFonts w:hint="eastAsia"/>
          <w:sz w:val="21"/>
          <w:szCs w:val="21"/>
        </w:rPr>
        <w:t>20.1和解</w:t>
      </w:r>
      <w:bookmarkEnd w:id="992"/>
      <w:bookmarkEnd w:id="993"/>
    </w:p>
    <w:bookmarkEnd w:id="994"/>
    <w:bookmarkEnd w:id="995"/>
    <w:bookmarkEnd w:id="99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997" w:name="_Toc351203628"/>
      <w:bookmarkStart w:id="998" w:name="_Toc532377316"/>
      <w:r>
        <w:rPr>
          <w:rFonts w:hint="eastAsia"/>
          <w:sz w:val="21"/>
          <w:szCs w:val="21"/>
        </w:rPr>
        <w:t>20</w:t>
      </w:r>
      <w:bookmarkStart w:id="999" w:name="_Toc296503148"/>
      <w:bookmarkStart w:id="1000" w:name="_Toc296346649"/>
      <w:bookmarkStart w:id="1001" w:name="_Toc337558842"/>
      <w:r>
        <w:rPr>
          <w:rFonts w:hint="eastAsia"/>
          <w:sz w:val="21"/>
          <w:szCs w:val="21"/>
        </w:rPr>
        <w:t>.2调解</w:t>
      </w:r>
      <w:bookmarkEnd w:id="997"/>
      <w:bookmarkEnd w:id="998"/>
    </w:p>
    <w:bookmarkEnd w:id="999"/>
    <w:bookmarkEnd w:id="1000"/>
    <w:bookmarkEnd w:id="10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2" w:name="_Toc351203629"/>
      <w:bookmarkStart w:id="1003" w:name="_Toc532377317"/>
      <w:bookmarkStart w:id="1004" w:name="_Toc337558843"/>
      <w:bookmarkStart w:id="1005" w:name="_Toc296503149"/>
      <w:bookmarkStart w:id="1006" w:name="_Toc296346650"/>
      <w:r>
        <w:rPr>
          <w:rFonts w:hint="eastAsia"/>
          <w:sz w:val="21"/>
          <w:szCs w:val="21"/>
        </w:rPr>
        <w:t>20.3争议评审</w:t>
      </w:r>
      <w:bookmarkEnd w:id="1002"/>
      <w:bookmarkEnd w:id="1003"/>
    </w:p>
    <w:bookmarkEnd w:id="1004"/>
    <w:bookmarkEnd w:id="1005"/>
    <w:bookmarkEnd w:id="100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007" w:name="_Toc351203630"/>
      <w:bookmarkStart w:id="1008" w:name="_Toc532377318"/>
      <w:bookmarkStart w:id="1009" w:name="_Toc296503150"/>
      <w:bookmarkStart w:id="1010" w:name="_Toc296346651"/>
      <w:bookmarkStart w:id="1011" w:name="_Toc337558844"/>
      <w:r>
        <w:rPr>
          <w:rFonts w:hint="eastAsia"/>
          <w:sz w:val="21"/>
          <w:szCs w:val="21"/>
        </w:rPr>
        <w:t>20.4仲裁或诉讼</w:t>
      </w:r>
      <w:bookmarkEnd w:id="1007"/>
      <w:bookmarkEnd w:id="1008"/>
    </w:p>
    <w:bookmarkEnd w:id="1009"/>
    <w:bookmarkEnd w:id="1010"/>
    <w:bookmarkEnd w:id="101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012" w:name="_Toc351203631"/>
      <w:bookmarkStart w:id="1013" w:name="_Toc532377319"/>
      <w:bookmarkStart w:id="1014" w:name="_Toc296503152"/>
      <w:bookmarkStart w:id="1015" w:name="_Toc296346653"/>
      <w:bookmarkStart w:id="1016" w:name="_Toc337558845"/>
      <w:r>
        <w:rPr>
          <w:rFonts w:hint="eastAsia"/>
          <w:b w:val="0"/>
          <w:sz w:val="21"/>
          <w:szCs w:val="21"/>
        </w:rPr>
        <w:t>20.5争议解决条款效力</w:t>
      </w:r>
      <w:bookmarkEnd w:id="1012"/>
      <w:bookmarkEnd w:id="1013"/>
    </w:p>
    <w:bookmarkEnd w:id="1014"/>
    <w:bookmarkEnd w:id="1015"/>
    <w:bookmarkEnd w:id="1016"/>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1017" w:name="_Toc532375607"/>
      <w:bookmarkStart w:id="1018" w:name="_Toc532377320"/>
      <w:bookmarkStart w:id="1019" w:name="_Toc529388290"/>
      <w:bookmarkStart w:id="1020" w:name="_Toc26921"/>
      <w:r>
        <w:rPr>
          <w:rFonts w:hint="eastAsia" w:ascii="宋体" w:hAnsi="宋体"/>
          <w:sz w:val="44"/>
          <w:szCs w:val="44"/>
        </w:rPr>
        <w:t>第三部分 专用合同条款</w:t>
      </w:r>
      <w:bookmarkEnd w:id="1017"/>
      <w:bookmarkEnd w:id="1018"/>
      <w:bookmarkEnd w:id="1019"/>
      <w:bookmarkEnd w:id="1020"/>
    </w:p>
    <w:p>
      <w:pPr>
        <w:pStyle w:val="6"/>
        <w:keepNext/>
        <w:keepLines/>
        <w:spacing w:before="156" w:beforeLines="50" w:beforeAutospacing="0" w:after="156" w:afterLines="50" w:afterAutospacing="0" w:line="360" w:lineRule="auto"/>
        <w:jc w:val="both"/>
        <w:rPr>
          <w:bCs w:val="0"/>
          <w:kern w:val="2"/>
          <w:sz w:val="21"/>
          <w:szCs w:val="21"/>
        </w:rPr>
      </w:pPr>
      <w:bookmarkStart w:id="1021" w:name="_Toc532377321"/>
      <w:bookmarkStart w:id="1022" w:name="_Toc532375608"/>
      <w:bookmarkStart w:id="1023" w:name="_Toc351203633"/>
      <w:bookmarkStart w:id="1024" w:name="_Hlk528927191"/>
      <w:r>
        <w:rPr>
          <w:rFonts w:hint="eastAsia"/>
          <w:kern w:val="2"/>
          <w:sz w:val="21"/>
          <w:szCs w:val="21"/>
        </w:rPr>
        <w:t>1</w:t>
      </w:r>
      <w:bookmarkStart w:id="1025" w:name="_Toc296347155"/>
      <w:bookmarkStart w:id="1026" w:name="_Toc296890984"/>
      <w:bookmarkStart w:id="1027" w:name="_Toc292559866"/>
      <w:bookmarkStart w:id="1028" w:name="_Toc296346657"/>
      <w:bookmarkStart w:id="1029" w:name="_Toc296503156"/>
      <w:bookmarkStart w:id="1030" w:name="_Toc292559361"/>
      <w:bookmarkStart w:id="1031" w:name="_Toc296891196"/>
      <w:bookmarkStart w:id="1032" w:name="_Toc297120456"/>
      <w:bookmarkStart w:id="1033" w:name="_Toc296944495"/>
      <w:bookmarkStart w:id="1034" w:name="_Toc297048342"/>
      <w:r>
        <w:rPr>
          <w:rFonts w:hint="eastAsia"/>
          <w:kern w:val="2"/>
          <w:sz w:val="21"/>
          <w:szCs w:val="21"/>
        </w:rPr>
        <w:t>. 一般约定</w:t>
      </w:r>
      <w:bookmarkEnd w:id="1021"/>
      <w:bookmarkEnd w:id="1022"/>
      <w:bookmarkEnd w:id="1023"/>
    </w:p>
    <w:bookmarkEnd w:id="1025"/>
    <w:bookmarkEnd w:id="1026"/>
    <w:bookmarkEnd w:id="1027"/>
    <w:bookmarkEnd w:id="1028"/>
    <w:bookmarkEnd w:id="1029"/>
    <w:bookmarkEnd w:id="1030"/>
    <w:bookmarkEnd w:id="1031"/>
    <w:bookmarkEnd w:id="1032"/>
    <w:bookmarkEnd w:id="1033"/>
    <w:bookmarkEnd w:id="1034"/>
    <w:p>
      <w:pPr>
        <w:pStyle w:val="7"/>
        <w:spacing w:before="0" w:beforeAutospacing="0" w:after="0" w:afterAutospacing="0" w:line="360" w:lineRule="auto"/>
        <w:ind w:firstLine="422" w:firstLineChars="200"/>
        <w:rPr>
          <w:sz w:val="21"/>
          <w:szCs w:val="21"/>
        </w:rPr>
      </w:pPr>
      <w:bookmarkStart w:id="1035" w:name="_Toc532377322"/>
      <w:r>
        <w:rPr>
          <w:rFonts w:hint="eastAsia"/>
          <w:sz w:val="21"/>
          <w:szCs w:val="21"/>
        </w:rPr>
        <w:t>1.1词语定义与解释</w:t>
      </w:r>
      <w:bookmarkEnd w:id="1035"/>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24"/>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1036"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36"/>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1037" w:name="_Toc532377323"/>
      <w:r>
        <w:rPr>
          <w:rFonts w:hint="eastAsia"/>
          <w:sz w:val="21"/>
          <w:szCs w:val="21"/>
        </w:rPr>
        <w:t>1.4 标准和规范</w:t>
      </w:r>
      <w:bookmarkEnd w:id="1037"/>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38" w:name="_Toc532377324"/>
      <w:r>
        <w:rPr>
          <w:rFonts w:hint="eastAsia"/>
          <w:sz w:val="21"/>
          <w:szCs w:val="21"/>
        </w:rPr>
        <w:t>1.5 合同文件的优先顺序</w:t>
      </w:r>
      <w:bookmarkEnd w:id="1038"/>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39" w:name="_Toc532377325"/>
      <w:r>
        <w:rPr>
          <w:rFonts w:hint="eastAsia"/>
          <w:sz w:val="21"/>
          <w:szCs w:val="21"/>
        </w:rPr>
        <w:t>1.6 图纸和承包人文件</w:t>
      </w:r>
      <w:bookmarkEnd w:id="1039"/>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0" w:name="_Toc532377326"/>
      <w:r>
        <w:rPr>
          <w:rFonts w:hint="eastAsia"/>
          <w:sz w:val="21"/>
          <w:szCs w:val="21"/>
        </w:rPr>
        <w:t>1.7 联络</w:t>
      </w:r>
      <w:bookmarkEnd w:id="1040"/>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1" w:name="_Hlk528493983"/>
      <w:bookmarkEnd w:id="1041"/>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042" w:name="_Toc532377327"/>
      <w:r>
        <w:rPr>
          <w:rFonts w:hint="eastAsia"/>
          <w:sz w:val="21"/>
          <w:szCs w:val="21"/>
        </w:rPr>
        <w:t>1.8 严禁贿赂</w:t>
      </w:r>
      <w:bookmarkEnd w:id="1042"/>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1043" w:name="_Toc532377328"/>
      <w:r>
        <w:rPr>
          <w:rFonts w:hint="eastAsia"/>
          <w:sz w:val="21"/>
          <w:szCs w:val="21"/>
        </w:rPr>
        <w:t>1.10 交通运输</w:t>
      </w:r>
      <w:bookmarkEnd w:id="1043"/>
    </w:p>
    <w:p>
      <w:pPr>
        <w:spacing w:line="360" w:lineRule="auto"/>
        <w:ind w:firstLine="420" w:firstLineChars="200"/>
        <w:jc w:val="left"/>
        <w:rPr>
          <w:rFonts w:ascii="宋体" w:hAnsi="宋体"/>
          <w:szCs w:val="21"/>
        </w:rPr>
      </w:pPr>
      <w:r>
        <w:rPr>
          <w:rFonts w:hint="eastAsia" w:ascii="宋体" w:hAnsi="宋体"/>
          <w:szCs w:val="21"/>
        </w:rPr>
        <w:t>1</w:t>
      </w:r>
      <w:bookmarkStart w:id="1044" w:name="_Toc312677986"/>
      <w:bookmarkStart w:id="1045" w:name="_Toc300934943"/>
      <w:bookmarkStart w:id="1046" w:name="_Toc304295521"/>
      <w:bookmarkStart w:id="1047" w:name="_Toc303539100"/>
      <w:bookmarkStart w:id="1048" w:name="_Toc318581155"/>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44"/>
    <w:bookmarkEnd w:id="1045"/>
    <w:bookmarkEnd w:id="1046"/>
    <w:bookmarkEnd w:id="1047"/>
    <w:bookmarkEnd w:id="1048"/>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1049" w:name="_Toc304295522"/>
      <w:bookmarkStart w:id="1050" w:name="_Toc312677987"/>
      <w:bookmarkStart w:id="1051" w:name="_Toc300934944"/>
      <w:bookmarkStart w:id="1052" w:name="_Toc318581156"/>
      <w:bookmarkStart w:id="1053" w:name="_Toc303539101"/>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49"/>
    <w:bookmarkEnd w:id="1050"/>
    <w:bookmarkEnd w:id="1051"/>
    <w:bookmarkEnd w:id="1052"/>
    <w:bookmarkEnd w:id="1053"/>
    <w:p>
      <w:pPr>
        <w:spacing w:line="360" w:lineRule="auto"/>
        <w:ind w:firstLine="420" w:firstLineChars="200"/>
        <w:jc w:val="left"/>
        <w:rPr>
          <w:rFonts w:ascii="宋体" w:hAnsi="宋体"/>
          <w:szCs w:val="21"/>
        </w:rPr>
      </w:pPr>
      <w:bookmarkStart w:id="1054"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54"/>
    <w:p>
      <w:pPr>
        <w:pStyle w:val="7"/>
        <w:spacing w:before="0" w:beforeAutospacing="0" w:after="0" w:afterAutospacing="0" w:line="360" w:lineRule="auto"/>
        <w:ind w:firstLine="422" w:firstLineChars="200"/>
        <w:rPr>
          <w:sz w:val="21"/>
          <w:szCs w:val="21"/>
        </w:rPr>
      </w:pPr>
      <w:bookmarkStart w:id="1055" w:name="_Toc532377329"/>
      <w:r>
        <w:rPr>
          <w:rFonts w:hint="eastAsia"/>
          <w:sz w:val="21"/>
          <w:szCs w:val="21"/>
        </w:rPr>
        <w:t>1.11 知识产权</w:t>
      </w:r>
      <w:bookmarkEnd w:id="1055"/>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56" w:name="_Toc532377330"/>
      <w:r>
        <w:rPr>
          <w:rFonts w:hint="eastAsia"/>
          <w:sz w:val="21"/>
          <w:szCs w:val="21"/>
        </w:rPr>
        <w:t>1.13工程量清单错误的修正</w:t>
      </w:r>
      <w:bookmarkEnd w:id="1056"/>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057" w:name="_Toc532375609"/>
      <w:bookmarkStart w:id="1058" w:name="_Toc532377331"/>
      <w:bookmarkStart w:id="1059" w:name="_Toc351203634"/>
      <w:r>
        <w:rPr>
          <w:rFonts w:hint="eastAsia"/>
          <w:kern w:val="2"/>
          <w:sz w:val="21"/>
          <w:szCs w:val="21"/>
        </w:rPr>
        <w:t>2</w:t>
      </w:r>
      <w:bookmarkStart w:id="1060" w:name="_Toc296890985"/>
      <w:bookmarkStart w:id="1061" w:name="_Toc296503157"/>
      <w:bookmarkStart w:id="1062" w:name="_Toc296944496"/>
      <w:bookmarkStart w:id="1063" w:name="_Toc292559867"/>
      <w:bookmarkStart w:id="1064" w:name="_Toc297048343"/>
      <w:bookmarkStart w:id="1065" w:name="_Toc292559362"/>
      <w:bookmarkStart w:id="1066" w:name="_Toc296346658"/>
      <w:bookmarkStart w:id="1067" w:name="_Toc296347156"/>
      <w:bookmarkStart w:id="1068" w:name="_Toc297120457"/>
      <w:bookmarkStart w:id="1069" w:name="_Toc296891197"/>
      <w:r>
        <w:rPr>
          <w:rFonts w:hint="eastAsia"/>
          <w:kern w:val="2"/>
          <w:sz w:val="21"/>
          <w:szCs w:val="21"/>
        </w:rPr>
        <w:t>. 发包人</w:t>
      </w:r>
      <w:bookmarkEnd w:id="1057"/>
      <w:bookmarkEnd w:id="1058"/>
      <w:bookmarkEnd w:id="1059"/>
    </w:p>
    <w:bookmarkEnd w:id="1060"/>
    <w:bookmarkEnd w:id="1061"/>
    <w:bookmarkEnd w:id="1062"/>
    <w:bookmarkEnd w:id="1063"/>
    <w:bookmarkEnd w:id="1064"/>
    <w:bookmarkEnd w:id="1065"/>
    <w:bookmarkEnd w:id="1066"/>
    <w:bookmarkEnd w:id="1067"/>
    <w:bookmarkEnd w:id="1068"/>
    <w:bookmarkEnd w:id="1069"/>
    <w:p>
      <w:pPr>
        <w:spacing w:line="360" w:lineRule="auto"/>
        <w:ind w:firstLine="420" w:firstLineChars="200"/>
        <w:jc w:val="left"/>
        <w:rPr>
          <w:rFonts w:ascii="宋体" w:hAnsi="宋体"/>
          <w:szCs w:val="21"/>
        </w:rPr>
      </w:pPr>
      <w:r>
        <w:rPr>
          <w:rFonts w:hint="eastAsia" w:ascii="宋体" w:hAnsi="宋体"/>
          <w:szCs w:val="21"/>
        </w:rPr>
        <w:t>2.1许可或批准</w:t>
      </w:r>
    </w:p>
    <w:p>
      <w:pPr>
        <w:spacing w:line="360" w:lineRule="auto"/>
        <w:ind w:firstLine="420" w:firstLineChars="200"/>
        <w:jc w:val="left"/>
        <w:rPr>
          <w:rFonts w:ascii="宋体" w:hAnsi="宋体"/>
          <w:szCs w:val="21"/>
          <w:u w:val="single"/>
        </w:rPr>
      </w:pPr>
      <w:r>
        <w:rPr>
          <w:rFonts w:hint="eastAsia" w:ascii="宋体" w:hAnsi="宋体"/>
          <w:szCs w:val="21"/>
          <w:u w:val="single"/>
        </w:rPr>
        <w:t>施工所需临时用水、临时用电、中断道路交通、临时占道的许可或批准由承包人负责办理，发包人协助。</w:t>
      </w:r>
    </w:p>
    <w:p>
      <w:pPr>
        <w:spacing w:line="360" w:lineRule="auto"/>
        <w:ind w:firstLine="420" w:firstLineChars="200"/>
        <w:jc w:val="left"/>
        <w:rPr>
          <w:rFonts w:ascii="宋体" w:hAnsi="宋体"/>
          <w:szCs w:val="21"/>
        </w:rPr>
      </w:pPr>
      <w:r>
        <w:rPr>
          <w:rFonts w:hint="eastAsia" w:ascii="宋体" w:hAnsi="宋体"/>
          <w:szCs w:val="21"/>
        </w:rPr>
        <w:t>2.2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pPr>
        <w:spacing w:line="360" w:lineRule="auto"/>
        <w:ind w:firstLine="420" w:firstLineChars="200"/>
        <w:jc w:val="left"/>
        <w:rPr>
          <w:rFonts w:ascii="宋体" w:hAnsi="宋体"/>
          <w:szCs w:val="21"/>
        </w:rPr>
      </w:pPr>
      <w:r>
        <w:rPr>
          <w:rFonts w:hint="eastAsia" w:ascii="宋体" w:hAnsi="宋体"/>
          <w:szCs w:val="21"/>
        </w:rPr>
        <w:t>2.4.5 发包人的其它权利和义务</w:t>
      </w:r>
    </w:p>
    <w:p>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pPr>
        <w:pStyle w:val="6"/>
        <w:keepNext/>
        <w:keepLines/>
        <w:spacing w:before="156" w:beforeLines="50" w:beforeAutospacing="0" w:after="156" w:afterLines="50" w:afterAutospacing="0" w:line="360" w:lineRule="auto"/>
        <w:jc w:val="both"/>
        <w:rPr>
          <w:bCs w:val="0"/>
          <w:kern w:val="2"/>
          <w:sz w:val="21"/>
          <w:szCs w:val="21"/>
        </w:rPr>
      </w:pPr>
      <w:bookmarkStart w:id="1070" w:name="_Toc351203635"/>
      <w:bookmarkStart w:id="1071" w:name="_Toc532375610"/>
      <w:bookmarkStart w:id="1072" w:name="_Toc532377334"/>
      <w:r>
        <w:rPr>
          <w:rFonts w:hint="eastAsia"/>
          <w:kern w:val="2"/>
          <w:sz w:val="21"/>
          <w:szCs w:val="21"/>
        </w:rPr>
        <w:t>3</w:t>
      </w:r>
      <w:bookmarkStart w:id="1073" w:name="_Toc296347157"/>
      <w:bookmarkStart w:id="1074" w:name="_Toc296890986"/>
      <w:bookmarkStart w:id="1075" w:name="_Toc292559363"/>
      <w:bookmarkStart w:id="1076" w:name="_Toc292559868"/>
      <w:bookmarkStart w:id="1077" w:name="_Toc296891198"/>
      <w:bookmarkStart w:id="1078" w:name="_Toc297120458"/>
      <w:bookmarkStart w:id="1079" w:name="_Toc296346659"/>
      <w:bookmarkStart w:id="1080" w:name="_Toc296944497"/>
      <w:bookmarkStart w:id="1081" w:name="_Toc297048344"/>
      <w:bookmarkStart w:id="1082" w:name="_Toc296503158"/>
      <w:r>
        <w:rPr>
          <w:rFonts w:hint="eastAsia"/>
          <w:kern w:val="2"/>
          <w:sz w:val="21"/>
          <w:szCs w:val="21"/>
        </w:rPr>
        <w:t>. 承包人</w:t>
      </w:r>
      <w:bookmarkEnd w:id="1070"/>
      <w:bookmarkEnd w:id="1071"/>
      <w:bookmarkEnd w:id="1072"/>
    </w:p>
    <w:bookmarkEnd w:id="1073"/>
    <w:bookmarkEnd w:id="1074"/>
    <w:bookmarkEnd w:id="1075"/>
    <w:bookmarkEnd w:id="1076"/>
    <w:bookmarkEnd w:id="1077"/>
    <w:bookmarkEnd w:id="1078"/>
    <w:bookmarkEnd w:id="1079"/>
    <w:bookmarkEnd w:id="1080"/>
    <w:bookmarkEnd w:id="1081"/>
    <w:bookmarkEnd w:id="1082"/>
    <w:p>
      <w:pPr>
        <w:pStyle w:val="7"/>
        <w:spacing w:before="0" w:beforeAutospacing="0" w:after="0" w:afterAutospacing="0" w:line="360" w:lineRule="auto"/>
        <w:ind w:firstLine="422" w:firstLineChars="200"/>
        <w:rPr>
          <w:sz w:val="21"/>
          <w:szCs w:val="21"/>
        </w:rPr>
      </w:pPr>
      <w:bookmarkStart w:id="1083" w:name="_Toc532377335"/>
      <w:r>
        <w:rPr>
          <w:rFonts w:hint="eastAsia"/>
          <w:sz w:val="21"/>
          <w:szCs w:val="21"/>
        </w:rPr>
        <w:t>3.1 承包人的一般义务</w:t>
      </w:r>
      <w:bookmarkEnd w:id="1083"/>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1084" w:name="_Toc532377336"/>
      <w:r>
        <w:rPr>
          <w:rFonts w:hint="eastAsia"/>
          <w:sz w:val="21"/>
          <w:szCs w:val="21"/>
        </w:rPr>
        <w:t>3.2 项目经理</w:t>
      </w:r>
      <w:bookmarkEnd w:id="1084"/>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85" w:name="_Hlk528927599"/>
    </w:p>
    <w:bookmarkEnd w:id="1085"/>
    <w:p>
      <w:pPr>
        <w:spacing w:line="360" w:lineRule="auto"/>
        <w:ind w:firstLine="420" w:firstLineChars="200"/>
        <w:jc w:val="left"/>
        <w:rPr>
          <w:rFonts w:ascii="宋体" w:hAnsi="宋体"/>
          <w:szCs w:val="21"/>
        </w:rPr>
      </w:pPr>
      <w:bookmarkStart w:id="1086"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86"/>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1087" w:name="_Toc532377337"/>
      <w:r>
        <w:rPr>
          <w:rFonts w:hint="eastAsia"/>
          <w:sz w:val="21"/>
          <w:szCs w:val="21"/>
        </w:rPr>
        <w:t>3.3 承包人人员</w:t>
      </w:r>
      <w:bookmarkEnd w:id="1087"/>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88" w:name="_Toc532377338"/>
      <w:r>
        <w:rPr>
          <w:rFonts w:hint="eastAsia"/>
          <w:sz w:val="21"/>
          <w:szCs w:val="21"/>
        </w:rPr>
        <w:t>3</w:t>
      </w:r>
      <w:bookmarkStart w:id="1089" w:name="_Toc292559869"/>
      <w:bookmarkStart w:id="1090" w:name="_Toc296944498"/>
      <w:bookmarkStart w:id="1091" w:name="_Toc296346660"/>
      <w:bookmarkStart w:id="1092" w:name="_Toc296347158"/>
      <w:bookmarkStart w:id="1093" w:name="_Toc297123492"/>
      <w:bookmarkStart w:id="1094" w:name="_Toc304295523"/>
      <w:bookmarkStart w:id="1095" w:name="_Toc296503159"/>
      <w:bookmarkStart w:id="1096" w:name="_Toc292559364"/>
      <w:bookmarkStart w:id="1097" w:name="_Toc300934945"/>
      <w:bookmarkStart w:id="1098" w:name="_Toc297120459"/>
      <w:bookmarkStart w:id="1099" w:name="_Toc297048345"/>
      <w:bookmarkStart w:id="1100" w:name="_Toc312677988"/>
      <w:bookmarkStart w:id="1101" w:name="_Toc296891199"/>
      <w:bookmarkStart w:id="1102" w:name="_Toc297216151"/>
      <w:bookmarkStart w:id="1103" w:name="_Toc303539102"/>
      <w:bookmarkStart w:id="1104" w:name="_Toc296890987"/>
      <w:r>
        <w:rPr>
          <w:rFonts w:hint="eastAsia"/>
          <w:sz w:val="21"/>
          <w:szCs w:val="21"/>
        </w:rPr>
        <w:t>.5 分包</w:t>
      </w:r>
      <w:bookmarkEnd w:id="1088"/>
    </w:p>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Pr>
        <w:spacing w:line="360" w:lineRule="auto"/>
        <w:ind w:firstLine="420" w:firstLineChars="200"/>
        <w:jc w:val="left"/>
        <w:rPr>
          <w:rFonts w:ascii="宋体" w:hAnsi="宋体"/>
          <w:szCs w:val="21"/>
        </w:rPr>
      </w:pPr>
      <w:r>
        <w:rPr>
          <w:rFonts w:hint="eastAsia" w:ascii="宋体" w:hAnsi="宋体"/>
          <w:szCs w:val="21"/>
        </w:rPr>
        <w:t>3</w:t>
      </w:r>
      <w:bookmarkStart w:id="1105" w:name="_Toc318581158"/>
      <w:bookmarkStart w:id="1106" w:name="_Toc297120460"/>
      <w:bookmarkStart w:id="1107" w:name="_Toc296944499"/>
      <w:bookmarkStart w:id="1108" w:name="_Toc296346661"/>
      <w:bookmarkStart w:id="1109" w:name="_Toc292559870"/>
      <w:bookmarkStart w:id="1110" w:name="_Toc312677989"/>
      <w:bookmarkStart w:id="1111" w:name="_Toc297048346"/>
      <w:bookmarkStart w:id="1112" w:name="_Toc303539103"/>
      <w:bookmarkStart w:id="1113" w:name="_Toc296503160"/>
      <w:bookmarkStart w:id="1114" w:name="_Toc297123493"/>
      <w:bookmarkStart w:id="1115" w:name="_Toc296890988"/>
      <w:bookmarkStart w:id="1116" w:name="_Toc297216152"/>
      <w:bookmarkStart w:id="1117" w:name="_Toc300934946"/>
      <w:bookmarkStart w:id="1118" w:name="_Toc304295524"/>
      <w:bookmarkStart w:id="1119" w:name="_Toc292559365"/>
      <w:bookmarkStart w:id="1120" w:name="_Toc296891200"/>
      <w:bookmarkStart w:id="1121" w:name="_Toc296347159"/>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2" w:name="_Toc303539104"/>
      <w:bookmarkStart w:id="1123" w:name="_Toc297120461"/>
      <w:bookmarkStart w:id="1124" w:name="_Toc304295525"/>
      <w:bookmarkStart w:id="1125" w:name="_Toc297216153"/>
      <w:bookmarkStart w:id="1126" w:name="_Toc297123494"/>
      <w:bookmarkStart w:id="1127" w:name="_Toc296347160"/>
      <w:bookmarkStart w:id="1128" w:name="_Toc297048347"/>
      <w:bookmarkStart w:id="1129" w:name="_Toc296890989"/>
      <w:bookmarkStart w:id="1130" w:name="_Toc296891201"/>
      <w:bookmarkStart w:id="1131" w:name="_Toc300934947"/>
      <w:bookmarkStart w:id="1132" w:name="_Toc296346662"/>
      <w:bookmarkStart w:id="1133" w:name="_Toc296944500"/>
      <w:bookmarkStart w:id="1134" w:name="_Toc296503161"/>
      <w:r>
        <w:rPr>
          <w:rFonts w:hint="eastAsia" w:ascii="宋体" w:hAnsi="宋体"/>
          <w:szCs w:val="21"/>
        </w:rPr>
        <w:t>；关键性工作指梁、板、柱等部位。</w:t>
      </w:r>
    </w:p>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1135" w:name="_Toc318581159"/>
      <w:bookmarkStart w:id="1136" w:name="_Toc312677990"/>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35"/>
      <w:bookmarkEnd w:id="1136"/>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1137" w:name="_Toc532377339"/>
      <w:r>
        <w:rPr>
          <w:rFonts w:hint="eastAsia"/>
          <w:sz w:val="21"/>
          <w:szCs w:val="21"/>
        </w:rPr>
        <w:t>3.7 履约担保</w:t>
      </w:r>
      <w:bookmarkEnd w:id="1137"/>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ascii="宋体" w:hAnsi="宋体"/>
          <w:szCs w:val="21"/>
        </w:rPr>
      </w:pPr>
      <w:r>
        <w:rPr>
          <w:rFonts w:hint="eastAsia" w:ascii="宋体" w:hAnsi="宋体"/>
          <w:szCs w:val="21"/>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仿宋_GB2312" w:hAnsi="宋体" w:eastAsia="仿宋_GB2312" w:cs="宋体"/>
          <w:kern w:val="0"/>
          <w:szCs w:val="21"/>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本款补充3.7.3项：</w:t>
      </w:r>
    </w:p>
    <w:p>
      <w:pPr>
        <w:pStyle w:val="2"/>
        <w:spacing w:after="0" w:line="360" w:lineRule="auto"/>
        <w:ind w:firstLine="420" w:firstLineChars="200"/>
        <w:jc w:val="left"/>
        <w:rPr>
          <w:rFonts w:ascii="宋体" w:hAnsi="宋体"/>
          <w:szCs w:val="21"/>
        </w:rPr>
      </w:pPr>
      <w:r>
        <w:rPr>
          <w:rFonts w:hint="eastAsia" w:ascii="宋体" w:hAnsi="宋体"/>
          <w:szCs w:val="21"/>
        </w:rPr>
        <w:t>3.7.3 低价风险担保</w:t>
      </w:r>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（1）低价风险担保的形式：现金或银行保函或现金+银行保函的组合；采用保函形式的，保函必须为不可撤销且见索即付；</w:t>
      </w:r>
    </w:p>
    <w:p>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pPr>
        <w:pStyle w:val="2"/>
        <w:spacing w:after="0" w:line="360" w:lineRule="auto"/>
        <w:ind w:firstLine="420" w:firstLineChars="200"/>
        <w:jc w:val="left"/>
        <w:rPr>
          <w:rFonts w:ascii="宋体" w:hAnsi="宋体"/>
          <w:szCs w:val="21"/>
        </w:rPr>
      </w:pPr>
      <w:bookmarkStart w:id="1138" w:name="_Toc351203636"/>
      <w:bookmarkStart w:id="1139" w:name="_Toc532377340"/>
      <w:bookmarkStart w:id="1140" w:name="_Toc532375611"/>
      <w:r>
        <w:rPr>
          <w:rFonts w:hint="eastAsia" w:ascii="宋体" w:hAnsi="宋体"/>
          <w:szCs w:val="21"/>
        </w:rPr>
        <w:t>（5）低价风险担保的扣减：</w:t>
      </w:r>
    </w:p>
    <w:p>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pPr>
        <w:pStyle w:val="2"/>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1" w:name="_Toc292559871"/>
      <w:bookmarkStart w:id="1142" w:name="_Toc296890990"/>
      <w:bookmarkStart w:id="1143" w:name="_Toc296346663"/>
      <w:bookmarkStart w:id="1144" w:name="_Toc296503162"/>
      <w:bookmarkStart w:id="1145" w:name="_Toc296891202"/>
      <w:bookmarkStart w:id="1146" w:name="_Toc296944501"/>
      <w:bookmarkStart w:id="1147" w:name="_Toc296347161"/>
      <w:bookmarkStart w:id="1148" w:name="_Toc267251413"/>
      <w:bookmarkStart w:id="1149" w:name="_Toc297120462"/>
      <w:bookmarkStart w:id="1150" w:name="_Toc297048348"/>
      <w:bookmarkStart w:id="1151" w:name="_Toc292559366"/>
      <w:r>
        <w:rPr>
          <w:rFonts w:hint="eastAsia"/>
          <w:kern w:val="2"/>
          <w:sz w:val="21"/>
          <w:szCs w:val="21"/>
        </w:rPr>
        <w:t>. 监</w:t>
      </w:r>
      <w:bookmarkEnd w:id="1141"/>
      <w:bookmarkEnd w:id="1142"/>
      <w:bookmarkEnd w:id="1143"/>
      <w:bookmarkEnd w:id="1144"/>
      <w:bookmarkEnd w:id="1145"/>
      <w:bookmarkEnd w:id="1146"/>
      <w:bookmarkEnd w:id="1147"/>
      <w:bookmarkEnd w:id="1148"/>
      <w:bookmarkEnd w:id="1149"/>
      <w:bookmarkEnd w:id="1150"/>
      <w:bookmarkEnd w:id="1151"/>
      <w:r>
        <w:rPr>
          <w:rFonts w:hint="eastAsia"/>
          <w:kern w:val="2"/>
          <w:sz w:val="21"/>
          <w:szCs w:val="21"/>
        </w:rPr>
        <w:t>理人</w:t>
      </w:r>
      <w:bookmarkEnd w:id="1138"/>
      <w:bookmarkEnd w:id="1139"/>
      <w:bookmarkEnd w:id="1140"/>
    </w:p>
    <w:p>
      <w:pPr>
        <w:pStyle w:val="7"/>
        <w:spacing w:before="0" w:beforeAutospacing="0" w:after="0" w:afterAutospacing="0" w:line="360" w:lineRule="auto"/>
        <w:ind w:firstLine="422" w:firstLineChars="200"/>
        <w:rPr>
          <w:sz w:val="21"/>
          <w:szCs w:val="21"/>
        </w:rPr>
      </w:pPr>
      <w:bookmarkStart w:id="1152" w:name="_Toc532377341"/>
      <w:r>
        <w:rPr>
          <w:rFonts w:hint="eastAsia"/>
          <w:sz w:val="21"/>
          <w:szCs w:val="21"/>
        </w:rPr>
        <w:t>4.1 监理人的一般规定</w:t>
      </w:r>
      <w:bookmarkEnd w:id="1152"/>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53" w:name="_Toc532377342"/>
      <w:r>
        <w:rPr>
          <w:rFonts w:hint="eastAsia"/>
          <w:sz w:val="21"/>
          <w:szCs w:val="21"/>
        </w:rPr>
        <w:t>4.2 监理人员</w:t>
      </w:r>
      <w:bookmarkEnd w:id="1153"/>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1154" w:name="_Toc532377343"/>
      <w:r>
        <w:rPr>
          <w:rFonts w:hint="eastAsia"/>
          <w:b w:val="0"/>
          <w:sz w:val="21"/>
          <w:szCs w:val="21"/>
        </w:rPr>
        <w:t>4.4 商定或确定</w:t>
      </w:r>
      <w:bookmarkEnd w:id="1154"/>
    </w:p>
    <w:p>
      <w:pPr>
        <w:spacing w:line="360" w:lineRule="auto"/>
        <w:ind w:firstLine="420" w:firstLineChars="200"/>
        <w:jc w:val="left"/>
        <w:rPr>
          <w:rFonts w:ascii="宋体" w:hAnsi="宋体"/>
          <w:szCs w:val="21"/>
        </w:rPr>
      </w:pPr>
      <w:bookmarkStart w:id="1155"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56" w:name="_Toc532375612"/>
      <w:bookmarkStart w:id="1157" w:name="_Toc351203637"/>
      <w:bookmarkStart w:id="1158" w:name="_Toc532377344"/>
      <w:r>
        <w:rPr>
          <w:rFonts w:hint="eastAsia"/>
          <w:kern w:val="2"/>
          <w:sz w:val="21"/>
          <w:szCs w:val="21"/>
        </w:rPr>
        <w:t>5</w:t>
      </w:r>
      <w:bookmarkEnd w:id="1155"/>
      <w:bookmarkStart w:id="1159" w:name="_Toc296347162"/>
      <w:bookmarkStart w:id="1160" w:name="_Toc296890991"/>
      <w:bookmarkStart w:id="1161" w:name="_Toc297048349"/>
      <w:bookmarkStart w:id="1162" w:name="_Toc296503163"/>
      <w:bookmarkStart w:id="1163" w:name="_Toc296891203"/>
      <w:bookmarkStart w:id="1164" w:name="_Toc296944502"/>
      <w:bookmarkStart w:id="1165" w:name="_Toc296346664"/>
      <w:bookmarkStart w:id="1166" w:name="_Toc297120463"/>
      <w:bookmarkStart w:id="1167" w:name="_Toc292559367"/>
      <w:bookmarkStart w:id="1168" w:name="_Toc292559872"/>
      <w:r>
        <w:rPr>
          <w:rFonts w:hint="eastAsia"/>
          <w:kern w:val="2"/>
          <w:sz w:val="21"/>
          <w:szCs w:val="21"/>
        </w:rPr>
        <w:t>. 工程质量</w:t>
      </w:r>
      <w:bookmarkEnd w:id="1156"/>
      <w:bookmarkEnd w:id="1157"/>
      <w:bookmarkEnd w:id="1158"/>
    </w:p>
    <w:p>
      <w:pPr>
        <w:pStyle w:val="7"/>
        <w:spacing w:before="0" w:beforeAutospacing="0" w:after="0" w:afterAutospacing="0" w:line="360" w:lineRule="auto"/>
        <w:ind w:firstLine="422" w:firstLineChars="200"/>
        <w:rPr>
          <w:sz w:val="21"/>
          <w:szCs w:val="21"/>
        </w:rPr>
      </w:pPr>
      <w:bookmarkStart w:id="1169" w:name="_Toc532377345"/>
      <w:r>
        <w:rPr>
          <w:rFonts w:hint="eastAsia"/>
          <w:sz w:val="21"/>
          <w:szCs w:val="21"/>
        </w:rPr>
        <w:t>5.1 质量要求</w:t>
      </w:r>
      <w:bookmarkEnd w:id="1169"/>
      <w:bookmarkStart w:id="1170" w:name="_Hlk528909888"/>
      <w:bookmarkStart w:id="1171" w:name="_Toc303539106"/>
      <w:bookmarkStart w:id="1172" w:name="_Toc300934949"/>
      <w:bookmarkStart w:id="1173" w:name="_Toc304295527"/>
      <w:bookmarkStart w:id="1174" w:name="_Toc312677997"/>
      <w:bookmarkStart w:id="1175" w:name="_Toc297216155"/>
      <w:bookmarkStart w:id="1176" w:name="_Toc297123496"/>
      <w:bookmarkStart w:id="1177" w:name="_Toc318581164"/>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0"/>
    <w:p>
      <w:pPr>
        <w:pStyle w:val="7"/>
        <w:spacing w:before="0" w:beforeAutospacing="0" w:after="0" w:afterAutospacing="0" w:line="360" w:lineRule="auto"/>
        <w:ind w:firstLine="422" w:firstLineChars="200"/>
        <w:rPr>
          <w:sz w:val="21"/>
          <w:szCs w:val="21"/>
        </w:rPr>
      </w:pPr>
      <w:bookmarkStart w:id="1178" w:name="_Toc532377346"/>
      <w:r>
        <w:rPr>
          <w:rFonts w:hint="eastAsia"/>
          <w:sz w:val="21"/>
          <w:szCs w:val="21"/>
        </w:rPr>
        <w:t>5.2 质量保证措施</w:t>
      </w:r>
      <w:bookmarkEnd w:id="1178"/>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1179" w:name="_Toc351203536"/>
      <w:bookmarkStart w:id="1180" w:name="_Toc532377347"/>
      <w:bookmarkStart w:id="1181"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1182" w:name="_Toc337558762"/>
      <w:r>
        <w:rPr>
          <w:rFonts w:hint="eastAsia"/>
          <w:sz w:val="21"/>
          <w:szCs w:val="21"/>
        </w:rPr>
        <w:t>.4 不合格工程的处理</w:t>
      </w:r>
      <w:bookmarkEnd w:id="1179"/>
      <w:bookmarkEnd w:id="1180"/>
    </w:p>
    <w:bookmarkEnd w:id="1182"/>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1181"/>
    <w:p>
      <w:pPr>
        <w:pStyle w:val="7"/>
        <w:spacing w:before="0" w:beforeAutospacing="0" w:after="0" w:afterAutospacing="0" w:line="360" w:lineRule="auto"/>
        <w:ind w:firstLine="422" w:firstLineChars="200"/>
        <w:rPr>
          <w:sz w:val="21"/>
          <w:szCs w:val="21"/>
        </w:rPr>
      </w:pPr>
      <w:bookmarkStart w:id="1183" w:name="_Toc532377348"/>
      <w:r>
        <w:rPr>
          <w:rFonts w:hint="eastAsia"/>
          <w:sz w:val="21"/>
          <w:szCs w:val="21"/>
        </w:rPr>
        <w:t>5.6 质量事故的处理</w:t>
      </w:r>
      <w:bookmarkEnd w:id="1183"/>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59"/>
    <w:bookmarkEnd w:id="1160"/>
    <w:bookmarkEnd w:id="1161"/>
    <w:bookmarkEnd w:id="1162"/>
    <w:bookmarkEnd w:id="1163"/>
    <w:bookmarkEnd w:id="1164"/>
    <w:bookmarkEnd w:id="1165"/>
    <w:bookmarkEnd w:id="1166"/>
    <w:bookmarkEnd w:id="1167"/>
    <w:bookmarkEnd w:id="1168"/>
    <w:bookmarkEnd w:id="1171"/>
    <w:bookmarkEnd w:id="1172"/>
    <w:bookmarkEnd w:id="1173"/>
    <w:bookmarkEnd w:id="1174"/>
    <w:bookmarkEnd w:id="1175"/>
    <w:bookmarkEnd w:id="1176"/>
    <w:bookmarkEnd w:id="1177"/>
    <w:p>
      <w:pPr>
        <w:pStyle w:val="6"/>
        <w:keepNext/>
        <w:keepLines/>
        <w:spacing w:before="156" w:beforeLines="50" w:beforeAutospacing="0" w:after="156" w:afterLines="50" w:afterAutospacing="0" w:line="360" w:lineRule="auto"/>
        <w:jc w:val="both"/>
        <w:rPr>
          <w:bCs w:val="0"/>
          <w:kern w:val="2"/>
          <w:sz w:val="21"/>
          <w:szCs w:val="21"/>
        </w:rPr>
      </w:pPr>
      <w:bookmarkStart w:id="1184" w:name="_Toc351203638"/>
      <w:bookmarkStart w:id="1185" w:name="_Toc532377349"/>
      <w:bookmarkStart w:id="1186" w:name="_Toc532375613"/>
      <w:bookmarkStart w:id="1187" w:name="_Toc297120473"/>
      <w:bookmarkStart w:id="1188" w:name="_Toc296347172"/>
      <w:bookmarkStart w:id="1189" w:name="_Toc267251428"/>
      <w:bookmarkStart w:id="1190" w:name="_Toc296891001"/>
      <w:bookmarkStart w:id="1191" w:name="_Toc296891213"/>
      <w:bookmarkStart w:id="1192" w:name="_Toc296944512"/>
      <w:bookmarkStart w:id="1193" w:name="_Toc267251427"/>
      <w:bookmarkStart w:id="1194" w:name="_Toc351203642"/>
      <w:bookmarkStart w:id="1195" w:name="_Toc292559378"/>
      <w:bookmarkStart w:id="1196" w:name="_Toc297048359"/>
      <w:bookmarkStart w:id="1197" w:name="_Toc296503173"/>
      <w:bookmarkStart w:id="1198" w:name="_Toc296346674"/>
      <w:bookmarkStart w:id="1199" w:name="_Toc292559883"/>
      <w:r>
        <w:rPr>
          <w:rFonts w:hint="eastAsia"/>
          <w:kern w:val="2"/>
          <w:sz w:val="21"/>
          <w:szCs w:val="21"/>
        </w:rPr>
        <w:t>6. 安全文明施工与环境保护</w:t>
      </w:r>
      <w:bookmarkEnd w:id="1184"/>
      <w:bookmarkEnd w:id="1185"/>
      <w:bookmarkEnd w:id="1186"/>
    </w:p>
    <w:p>
      <w:pPr>
        <w:pStyle w:val="7"/>
        <w:spacing w:before="0" w:beforeAutospacing="0" w:after="0" w:afterAutospacing="0" w:line="360" w:lineRule="auto"/>
        <w:ind w:firstLine="422" w:firstLineChars="200"/>
        <w:rPr>
          <w:sz w:val="21"/>
          <w:szCs w:val="21"/>
        </w:rPr>
      </w:pPr>
      <w:bookmarkStart w:id="1200" w:name="_Toc532375614"/>
      <w:bookmarkStart w:id="1201" w:name="_Toc532377350"/>
      <w:r>
        <w:rPr>
          <w:rFonts w:hint="eastAsia"/>
          <w:sz w:val="21"/>
          <w:szCs w:val="21"/>
        </w:rPr>
        <w:t>6.1 安全文明施工</w:t>
      </w:r>
      <w:bookmarkEnd w:id="1200"/>
      <w:bookmarkEnd w:id="1201"/>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02" w:name="_Toc532375615"/>
      <w:bookmarkStart w:id="1203" w:name="_Toc532377351"/>
      <w:r>
        <w:rPr>
          <w:rFonts w:hint="eastAsia"/>
          <w:sz w:val="21"/>
          <w:szCs w:val="21"/>
        </w:rPr>
        <w:t>6.3 环境保护</w:t>
      </w:r>
      <w:bookmarkEnd w:id="1202"/>
      <w:bookmarkEnd w:id="1203"/>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04" w:name="_Toc532377352"/>
      <w:bookmarkStart w:id="1205" w:name="_Toc532375616"/>
      <w:bookmarkStart w:id="1206" w:name="_Toc351203639"/>
      <w:r>
        <w:rPr>
          <w:rFonts w:hint="eastAsia"/>
          <w:kern w:val="2"/>
          <w:sz w:val="21"/>
          <w:szCs w:val="21"/>
        </w:rPr>
        <w:t>7. 工期和进度</w:t>
      </w:r>
      <w:bookmarkEnd w:id="1204"/>
      <w:bookmarkEnd w:id="1205"/>
      <w:bookmarkEnd w:id="1206"/>
    </w:p>
    <w:p>
      <w:pPr>
        <w:pStyle w:val="7"/>
        <w:spacing w:before="0" w:beforeAutospacing="0" w:after="0" w:afterAutospacing="0" w:line="360" w:lineRule="auto"/>
        <w:ind w:firstLine="422" w:firstLineChars="200"/>
        <w:rPr>
          <w:sz w:val="21"/>
          <w:szCs w:val="21"/>
        </w:rPr>
      </w:pPr>
      <w:bookmarkStart w:id="1207" w:name="_Toc532377353"/>
      <w:bookmarkStart w:id="1208" w:name="_Toc532375617"/>
      <w:r>
        <w:rPr>
          <w:rFonts w:hint="eastAsia"/>
          <w:sz w:val="21"/>
          <w:szCs w:val="21"/>
        </w:rPr>
        <w:t>7.1 施工组织设计</w:t>
      </w:r>
      <w:bookmarkEnd w:id="1207"/>
      <w:bookmarkEnd w:id="1208"/>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09" w:name="_Toc532375618"/>
      <w:bookmarkStart w:id="1210" w:name="_Toc532377354"/>
      <w:r>
        <w:rPr>
          <w:rFonts w:hint="eastAsia"/>
          <w:sz w:val="21"/>
          <w:szCs w:val="21"/>
        </w:rPr>
        <w:t>7.2 施工进度计划</w:t>
      </w:r>
      <w:bookmarkEnd w:id="1209"/>
      <w:bookmarkEnd w:id="1210"/>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1" w:name="_Toc532377355"/>
      <w:bookmarkStart w:id="1212" w:name="_Toc532375619"/>
      <w:bookmarkStart w:id="1213" w:name="_Toc297123514"/>
      <w:bookmarkStart w:id="1214" w:name="_Toc312678005"/>
      <w:bookmarkStart w:id="1215" w:name="_Toc304295541"/>
      <w:bookmarkStart w:id="1216" w:name="_Toc300934966"/>
      <w:bookmarkStart w:id="1217" w:name="_Toc312677479"/>
      <w:bookmarkStart w:id="1218" w:name="_Toc297216173"/>
      <w:bookmarkStart w:id="1219" w:name="_Toc303539123"/>
      <w:r>
        <w:rPr>
          <w:rFonts w:hint="eastAsia"/>
          <w:sz w:val="21"/>
          <w:szCs w:val="21"/>
        </w:rPr>
        <w:t>7.3 开工</w:t>
      </w:r>
      <w:bookmarkEnd w:id="1211"/>
      <w:bookmarkEnd w:id="1212"/>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13"/>
    <w:bookmarkEnd w:id="1214"/>
    <w:bookmarkEnd w:id="1215"/>
    <w:bookmarkEnd w:id="1216"/>
    <w:bookmarkEnd w:id="1217"/>
    <w:bookmarkEnd w:id="1218"/>
    <w:bookmarkEnd w:id="1219"/>
    <w:p>
      <w:pPr>
        <w:pStyle w:val="7"/>
        <w:spacing w:before="0" w:beforeAutospacing="0" w:after="0" w:afterAutospacing="0" w:line="360" w:lineRule="auto"/>
        <w:ind w:firstLine="422" w:firstLineChars="200"/>
        <w:rPr>
          <w:sz w:val="21"/>
          <w:szCs w:val="21"/>
        </w:rPr>
      </w:pPr>
      <w:bookmarkStart w:id="1220" w:name="_Toc532377356"/>
      <w:bookmarkStart w:id="1221" w:name="_Toc532375620"/>
      <w:r>
        <w:rPr>
          <w:rFonts w:hint="eastAsia"/>
          <w:sz w:val="21"/>
          <w:szCs w:val="21"/>
        </w:rPr>
        <w:t>7.4 测量放线</w:t>
      </w:r>
      <w:bookmarkEnd w:id="1220"/>
      <w:bookmarkEnd w:id="1221"/>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22" w:name="_Toc532375621"/>
      <w:bookmarkStart w:id="1223" w:name="_Toc532377357"/>
      <w:r>
        <w:rPr>
          <w:rFonts w:hint="eastAsia"/>
          <w:sz w:val="21"/>
          <w:szCs w:val="21"/>
        </w:rPr>
        <w:t>7</w:t>
      </w:r>
      <w:bookmarkStart w:id="1224" w:name="_Toc312678010"/>
      <w:bookmarkStart w:id="1225" w:name="_Toc297216175"/>
      <w:bookmarkStart w:id="1226" w:name="_Toc312677484"/>
      <w:bookmarkStart w:id="1227" w:name="_Toc303539125"/>
      <w:bookmarkStart w:id="1228" w:name="_Toc300934968"/>
      <w:bookmarkStart w:id="1229" w:name="_Toc297123516"/>
      <w:bookmarkStart w:id="1230" w:name="_Toc304295546"/>
      <w:r>
        <w:rPr>
          <w:rFonts w:hint="eastAsia"/>
          <w:sz w:val="21"/>
          <w:szCs w:val="21"/>
        </w:rPr>
        <w:t>.5 工期延误</w:t>
      </w:r>
      <w:bookmarkEnd w:id="1222"/>
      <w:bookmarkEnd w:id="1223"/>
    </w:p>
    <w:bookmarkEnd w:id="1224"/>
    <w:bookmarkEnd w:id="1225"/>
    <w:bookmarkEnd w:id="1226"/>
    <w:bookmarkEnd w:id="1227"/>
    <w:bookmarkEnd w:id="1228"/>
    <w:bookmarkEnd w:id="1229"/>
    <w:bookmarkEnd w:id="1230"/>
    <w:p>
      <w:pPr>
        <w:spacing w:line="360" w:lineRule="auto"/>
        <w:ind w:firstLine="420" w:firstLineChars="200"/>
        <w:jc w:val="left"/>
        <w:rPr>
          <w:rFonts w:ascii="宋体" w:hAnsi="宋体"/>
          <w:szCs w:val="21"/>
        </w:rPr>
      </w:pPr>
      <w:bookmarkStart w:id="1231"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1"/>
    <w:p>
      <w:pPr>
        <w:pStyle w:val="7"/>
        <w:spacing w:before="0" w:beforeAutospacing="0" w:after="0" w:afterAutospacing="0" w:line="360" w:lineRule="auto"/>
        <w:ind w:firstLine="422" w:firstLineChars="200"/>
        <w:rPr>
          <w:sz w:val="21"/>
          <w:szCs w:val="21"/>
        </w:rPr>
      </w:pPr>
      <w:bookmarkStart w:id="1232" w:name="_Toc532375622"/>
      <w:bookmarkStart w:id="1233" w:name="_Toc532377358"/>
      <w:bookmarkStart w:id="1234" w:name="_Hlk528927997"/>
      <w:r>
        <w:rPr>
          <w:rFonts w:hint="eastAsia"/>
          <w:sz w:val="21"/>
          <w:szCs w:val="21"/>
        </w:rPr>
        <w:t>7</w:t>
      </w:r>
      <w:bookmarkStart w:id="1235" w:name="_Toc297123519"/>
      <w:bookmarkStart w:id="1236" w:name="_Toc312678015"/>
      <w:bookmarkStart w:id="1237" w:name="_Toc300934971"/>
      <w:bookmarkStart w:id="1238" w:name="_Toc304295549"/>
      <w:bookmarkStart w:id="1239" w:name="_Toc297216178"/>
      <w:bookmarkStart w:id="1240" w:name="_Toc303539128"/>
      <w:r>
        <w:rPr>
          <w:rFonts w:hint="eastAsia"/>
          <w:sz w:val="21"/>
          <w:szCs w:val="21"/>
        </w:rPr>
        <w:t>.6 不</w:t>
      </w:r>
      <w:bookmarkEnd w:id="1235"/>
      <w:bookmarkEnd w:id="1236"/>
      <w:bookmarkEnd w:id="1237"/>
      <w:bookmarkEnd w:id="1238"/>
      <w:bookmarkEnd w:id="1239"/>
      <w:bookmarkEnd w:id="1240"/>
      <w:r>
        <w:rPr>
          <w:rFonts w:hint="eastAsia"/>
          <w:sz w:val="21"/>
          <w:szCs w:val="21"/>
        </w:rPr>
        <w:t>利物质条件</w:t>
      </w:r>
      <w:bookmarkEnd w:id="1232"/>
      <w:bookmarkEnd w:id="1233"/>
    </w:p>
    <w:bookmarkEnd w:id="1234"/>
    <w:p>
      <w:pPr>
        <w:spacing w:line="360" w:lineRule="auto"/>
        <w:ind w:firstLine="420" w:firstLineChars="200"/>
        <w:jc w:val="left"/>
        <w:rPr>
          <w:rFonts w:ascii="宋体" w:hAnsi="宋体"/>
          <w:bCs/>
          <w:szCs w:val="21"/>
        </w:rPr>
      </w:pPr>
      <w:bookmarkStart w:id="1241" w:name="_Toc300934972"/>
      <w:bookmarkStart w:id="1242" w:name="_Toc297216179"/>
      <w:bookmarkStart w:id="1243" w:name="_Toc297123520"/>
      <w:bookmarkStart w:id="1244" w:name="_Toc312678016"/>
      <w:bookmarkStart w:id="1245" w:name="_Toc304295550"/>
      <w:bookmarkStart w:id="1246" w:name="_Toc303539129"/>
      <w:bookmarkStart w:id="1247" w:name="_Toc318581172"/>
      <w:r>
        <w:rPr>
          <w:rFonts w:hint="eastAsia" w:ascii="宋体" w:hAnsi="宋体"/>
          <w:szCs w:val="21"/>
        </w:rPr>
        <w:t>不利物质条件的其他情形和有关约定：</w:t>
      </w:r>
      <w:bookmarkStart w:id="1248" w:name="_Hlk528910274"/>
      <w:r>
        <w:rPr>
          <w:rFonts w:hint="eastAsia" w:ascii="宋体" w:hAnsi="宋体"/>
          <w:szCs w:val="21"/>
          <w:u w:val="single"/>
        </w:rPr>
        <w:t xml:space="preserve">    </w:t>
      </w:r>
      <w:r>
        <w:rPr>
          <w:rFonts w:hint="eastAsia" w:ascii="宋体" w:hAnsi="宋体"/>
          <w:szCs w:val="21"/>
        </w:rPr>
        <w:t>。</w:t>
      </w:r>
    </w:p>
    <w:bookmarkEnd w:id="1241"/>
    <w:bookmarkEnd w:id="1242"/>
    <w:bookmarkEnd w:id="1243"/>
    <w:bookmarkEnd w:id="1244"/>
    <w:bookmarkEnd w:id="1245"/>
    <w:bookmarkEnd w:id="1246"/>
    <w:bookmarkEnd w:id="1247"/>
    <w:bookmarkEnd w:id="1248"/>
    <w:p>
      <w:pPr>
        <w:pStyle w:val="7"/>
        <w:spacing w:before="0" w:beforeAutospacing="0" w:after="0" w:afterAutospacing="0" w:line="360" w:lineRule="auto"/>
        <w:ind w:firstLine="422" w:firstLineChars="200"/>
        <w:rPr>
          <w:sz w:val="21"/>
          <w:szCs w:val="21"/>
        </w:rPr>
      </w:pPr>
      <w:bookmarkStart w:id="1249" w:name="_Toc532375623"/>
      <w:bookmarkStart w:id="1250" w:name="_Toc532377359"/>
      <w:r>
        <w:rPr>
          <w:rFonts w:hint="eastAsia"/>
          <w:sz w:val="21"/>
          <w:szCs w:val="21"/>
        </w:rPr>
        <w:t>7</w:t>
      </w:r>
      <w:bookmarkStart w:id="1251" w:name="_Toc304295551"/>
      <w:bookmarkStart w:id="1252" w:name="_Toc297216180"/>
      <w:bookmarkStart w:id="1253" w:name="_Toc303539130"/>
      <w:bookmarkStart w:id="1254" w:name="_Toc300934973"/>
      <w:bookmarkStart w:id="1255" w:name="_Toc312678017"/>
      <w:bookmarkStart w:id="1256" w:name="_Toc297123521"/>
      <w:r>
        <w:rPr>
          <w:rFonts w:hint="eastAsia"/>
          <w:sz w:val="21"/>
          <w:szCs w:val="21"/>
        </w:rPr>
        <w:t>.7异常恶劣的气候条件</w:t>
      </w:r>
      <w:bookmarkEnd w:id="1249"/>
      <w:bookmarkEnd w:id="1250"/>
    </w:p>
    <w:bookmarkEnd w:id="1251"/>
    <w:bookmarkEnd w:id="1252"/>
    <w:bookmarkEnd w:id="1253"/>
    <w:bookmarkEnd w:id="1254"/>
    <w:bookmarkEnd w:id="1255"/>
    <w:bookmarkEnd w:id="1256"/>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57" w:name="_Toc532375624"/>
      <w:bookmarkStart w:id="1258" w:name="_Toc532377360"/>
      <w:r>
        <w:rPr>
          <w:rFonts w:hint="eastAsia"/>
          <w:sz w:val="21"/>
          <w:szCs w:val="21"/>
        </w:rPr>
        <w:t>7.9 提前竣工</w:t>
      </w:r>
      <w:bookmarkEnd w:id="1257"/>
      <w:bookmarkEnd w:id="1258"/>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pPr>
        <w:pStyle w:val="6"/>
        <w:keepNext/>
        <w:keepLines/>
        <w:spacing w:before="156" w:beforeLines="50" w:beforeAutospacing="0" w:after="156" w:afterLines="50" w:afterAutospacing="0" w:line="360" w:lineRule="auto"/>
        <w:jc w:val="both"/>
        <w:rPr>
          <w:bCs w:val="0"/>
          <w:kern w:val="2"/>
          <w:sz w:val="21"/>
          <w:szCs w:val="21"/>
        </w:rPr>
      </w:pPr>
      <w:bookmarkStart w:id="1259" w:name="_Toc532375625"/>
      <w:bookmarkStart w:id="1260" w:name="_Toc532377361"/>
      <w:bookmarkStart w:id="1261" w:name="_Toc351203640"/>
      <w:r>
        <w:rPr>
          <w:rFonts w:hint="eastAsia"/>
          <w:kern w:val="2"/>
          <w:sz w:val="21"/>
          <w:szCs w:val="21"/>
        </w:rPr>
        <w:t>8. 材料与设备</w:t>
      </w:r>
      <w:bookmarkEnd w:id="1259"/>
      <w:bookmarkEnd w:id="1260"/>
      <w:bookmarkEnd w:id="1261"/>
    </w:p>
    <w:p>
      <w:pPr>
        <w:pStyle w:val="7"/>
        <w:spacing w:before="0" w:beforeAutospacing="0" w:after="0" w:afterAutospacing="0" w:line="360" w:lineRule="auto"/>
        <w:ind w:firstLine="422" w:firstLineChars="200"/>
        <w:rPr>
          <w:sz w:val="21"/>
          <w:szCs w:val="21"/>
        </w:rPr>
      </w:pPr>
      <w:bookmarkStart w:id="1262" w:name="_Toc532375626"/>
      <w:bookmarkStart w:id="1263" w:name="_Toc532377362"/>
      <w:r>
        <w:rPr>
          <w:rFonts w:hint="eastAsia"/>
          <w:sz w:val="21"/>
          <w:szCs w:val="21"/>
        </w:rPr>
        <w:t>8.1发包人供应材料与工程设备</w:t>
      </w:r>
      <w:bookmarkEnd w:id="1262"/>
      <w:bookmarkEnd w:id="1263"/>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4" w:name="_Toc351203554"/>
      <w:bookmarkStart w:id="1265" w:name="_Toc532375627"/>
      <w:bookmarkStart w:id="1266" w:name="_Toc532377363"/>
      <w:r>
        <w:rPr>
          <w:rFonts w:hint="eastAsia"/>
          <w:sz w:val="21"/>
          <w:szCs w:val="21"/>
        </w:rPr>
        <w:t>8</w:t>
      </w:r>
      <w:bookmarkStart w:id="1267" w:name="_Toc296346561"/>
      <w:bookmarkStart w:id="1268" w:name="_Toc337558778"/>
      <w:bookmarkStart w:id="1269" w:name="_Toc296503060"/>
      <w:r>
        <w:rPr>
          <w:rFonts w:hint="eastAsia"/>
          <w:sz w:val="21"/>
          <w:szCs w:val="21"/>
        </w:rPr>
        <w:t>.2 承包人采购材料与工程设备</w:t>
      </w:r>
      <w:bookmarkEnd w:id="1264"/>
      <w:bookmarkEnd w:id="1265"/>
      <w:bookmarkEnd w:id="1266"/>
    </w:p>
    <w:bookmarkEnd w:id="1267"/>
    <w:bookmarkEnd w:id="1268"/>
    <w:bookmarkEnd w:id="1269"/>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0" w:name="_Toc532377364"/>
      <w:bookmarkStart w:id="1271" w:name="_Toc532375628"/>
      <w:r>
        <w:rPr>
          <w:rFonts w:hint="eastAsia"/>
          <w:sz w:val="21"/>
          <w:szCs w:val="21"/>
        </w:rPr>
        <w:t>8</w:t>
      </w:r>
      <w:bookmarkStart w:id="1272" w:name="_Toc312677493"/>
      <w:bookmarkStart w:id="1273" w:name="_Toc296891207"/>
      <w:bookmarkStart w:id="1274" w:name="_Toc297123527"/>
      <w:bookmarkStart w:id="1275" w:name="_Toc297120467"/>
      <w:bookmarkStart w:id="1276" w:name="_Toc292559372"/>
      <w:bookmarkStart w:id="1277" w:name="_Toc312678019"/>
      <w:bookmarkStart w:id="1278" w:name="_Toc297048353"/>
      <w:bookmarkStart w:id="1279" w:name="_Toc296346668"/>
      <w:bookmarkStart w:id="1280" w:name="_Toc296890995"/>
      <w:bookmarkStart w:id="1281" w:name="_Toc300934979"/>
      <w:bookmarkStart w:id="1282" w:name="_Toc296347166"/>
      <w:bookmarkStart w:id="1283" w:name="_Toc304295556"/>
      <w:bookmarkStart w:id="1284" w:name="_Toc280868654"/>
      <w:bookmarkStart w:id="1285" w:name="_Toc292559877"/>
      <w:bookmarkStart w:id="1286" w:name="_Toc297216186"/>
      <w:bookmarkStart w:id="1287" w:name="_Toc303539136"/>
      <w:bookmarkStart w:id="1288" w:name="_Toc296944506"/>
      <w:bookmarkStart w:id="1289" w:name="_Toc296503167"/>
      <w:bookmarkStart w:id="1290" w:name="_Toc267251424"/>
      <w:bookmarkStart w:id="1291" w:name="_Toc280868655"/>
      <w:bookmarkStart w:id="1292" w:name="_Toc280868656"/>
      <w:r>
        <w:rPr>
          <w:rFonts w:hint="eastAsia"/>
          <w:sz w:val="21"/>
          <w:szCs w:val="21"/>
        </w:rPr>
        <w:t>.4 材料与工程设备的保管与使用</w:t>
      </w:r>
      <w:bookmarkEnd w:id="1270"/>
      <w:bookmarkEnd w:id="1271"/>
    </w:p>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Pr>
        <w:spacing w:line="360" w:lineRule="auto"/>
        <w:ind w:firstLine="420" w:firstLineChars="200"/>
        <w:jc w:val="left"/>
        <w:rPr>
          <w:rFonts w:ascii="宋体" w:hAnsi="宋体"/>
          <w:szCs w:val="21"/>
        </w:rPr>
      </w:pPr>
      <w:r>
        <w:rPr>
          <w:rFonts w:hint="eastAsia" w:ascii="宋体" w:hAnsi="宋体"/>
          <w:szCs w:val="21"/>
        </w:rPr>
        <w:t>8</w:t>
      </w:r>
      <w:bookmarkStart w:id="1293" w:name="_Toc292559878"/>
      <w:bookmarkStart w:id="1294" w:name="_Toc292559373"/>
      <w:bookmarkStart w:id="1295" w:name="_Toc297120468"/>
      <w:bookmarkStart w:id="1296" w:name="_Toc318581173"/>
      <w:bookmarkStart w:id="1297" w:name="_Toc296503168"/>
      <w:bookmarkStart w:id="1298" w:name="_Toc296891208"/>
      <w:bookmarkStart w:id="1299" w:name="_Toc297048354"/>
      <w:bookmarkStart w:id="1300" w:name="_Toc304295557"/>
      <w:bookmarkStart w:id="1301" w:name="_Toc303539137"/>
      <w:bookmarkStart w:id="1302" w:name="_Toc297216187"/>
      <w:bookmarkStart w:id="1303" w:name="_Toc296890996"/>
      <w:bookmarkStart w:id="1304" w:name="_Toc297123528"/>
      <w:bookmarkStart w:id="1305" w:name="_Toc296346669"/>
      <w:bookmarkStart w:id="1306" w:name="_Toc300934980"/>
      <w:bookmarkStart w:id="1307" w:name="_Toc312677494"/>
      <w:bookmarkStart w:id="1308" w:name="_Toc296347167"/>
      <w:bookmarkStart w:id="1309" w:name="_Toc296944507"/>
      <w:bookmarkStart w:id="1310" w:name="_Toc312678020"/>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293"/>
      <w:bookmarkEnd w:id="1294"/>
    </w:p>
    <w:p>
      <w:pPr>
        <w:pStyle w:val="7"/>
        <w:spacing w:before="0" w:beforeAutospacing="0" w:after="0" w:afterAutospacing="0" w:line="360" w:lineRule="auto"/>
        <w:ind w:firstLine="422" w:firstLineChars="200"/>
        <w:rPr>
          <w:sz w:val="21"/>
          <w:szCs w:val="21"/>
        </w:rPr>
      </w:pPr>
      <w:bookmarkStart w:id="1311" w:name="_Toc532377365"/>
      <w:bookmarkStart w:id="1312" w:name="_Toc532375629"/>
      <w:r>
        <w:rPr>
          <w:rFonts w:hint="eastAsia"/>
          <w:sz w:val="21"/>
          <w:szCs w:val="21"/>
        </w:rPr>
        <w:t>8.6 样品</w:t>
      </w:r>
      <w:bookmarkEnd w:id="1311"/>
      <w:bookmarkEnd w:id="1312"/>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13" w:name="_Toc532377366"/>
      <w:bookmarkStart w:id="1314" w:name="_Toc532375630"/>
      <w:r>
        <w:rPr>
          <w:rFonts w:hint="eastAsia"/>
          <w:sz w:val="21"/>
          <w:szCs w:val="21"/>
        </w:rPr>
        <w:t>8.8 施工设备和临时设施</w:t>
      </w:r>
      <w:bookmarkEnd w:id="1313"/>
      <w:bookmarkEnd w:id="1314"/>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Pr>
        <w:pStyle w:val="6"/>
        <w:keepNext/>
        <w:keepLines/>
        <w:spacing w:before="156" w:beforeLines="50" w:beforeAutospacing="0" w:after="156" w:afterLines="50" w:afterAutospacing="0" w:line="360" w:lineRule="auto"/>
        <w:jc w:val="both"/>
        <w:rPr>
          <w:bCs w:val="0"/>
          <w:kern w:val="2"/>
          <w:sz w:val="21"/>
          <w:szCs w:val="21"/>
        </w:rPr>
      </w:pPr>
      <w:bookmarkStart w:id="1315" w:name="_Toc532375631"/>
      <w:bookmarkStart w:id="1316" w:name="_Toc351203641"/>
      <w:bookmarkStart w:id="1317" w:name="_Toc532377367"/>
      <w:r>
        <w:rPr>
          <w:rFonts w:hint="eastAsia"/>
          <w:kern w:val="2"/>
          <w:sz w:val="21"/>
          <w:szCs w:val="21"/>
        </w:rPr>
        <w:t>9</w:t>
      </w:r>
      <w:bookmarkEnd w:id="1290"/>
      <w:bookmarkEnd w:id="1291"/>
      <w:bookmarkEnd w:id="1292"/>
      <w:bookmarkStart w:id="1318" w:name="_Toc297216192"/>
      <w:bookmarkStart w:id="1319" w:name="_Toc304295559"/>
      <w:bookmarkStart w:id="1320" w:name="_Toc303539139"/>
      <w:bookmarkStart w:id="1321" w:name="_Toc297123533"/>
      <w:bookmarkStart w:id="1322" w:name="_Toc312677495"/>
      <w:bookmarkStart w:id="1323" w:name="_Toc300934982"/>
      <w:bookmarkStart w:id="1324" w:name="_Toc312678021"/>
      <w:r>
        <w:rPr>
          <w:rFonts w:hint="eastAsia"/>
          <w:kern w:val="2"/>
          <w:sz w:val="21"/>
          <w:szCs w:val="21"/>
        </w:rPr>
        <w:t>. 试验与检验</w:t>
      </w:r>
      <w:bookmarkEnd w:id="1315"/>
      <w:bookmarkEnd w:id="1316"/>
      <w:bookmarkEnd w:id="1317"/>
    </w:p>
    <w:bookmarkEnd w:id="1318"/>
    <w:bookmarkEnd w:id="1319"/>
    <w:bookmarkEnd w:id="1320"/>
    <w:bookmarkEnd w:id="1321"/>
    <w:bookmarkEnd w:id="1322"/>
    <w:bookmarkEnd w:id="1323"/>
    <w:bookmarkEnd w:id="1324"/>
    <w:p>
      <w:pPr>
        <w:pStyle w:val="7"/>
        <w:spacing w:before="0" w:beforeAutospacing="0" w:after="0" w:afterAutospacing="0" w:line="360" w:lineRule="auto"/>
        <w:ind w:firstLine="422" w:firstLineChars="200"/>
        <w:rPr>
          <w:sz w:val="21"/>
          <w:szCs w:val="21"/>
        </w:rPr>
      </w:pPr>
      <w:bookmarkStart w:id="1325" w:name="_Toc532375632"/>
      <w:bookmarkStart w:id="1326" w:name="_Toc532377368"/>
      <w:r>
        <w:rPr>
          <w:rFonts w:hint="eastAsia"/>
          <w:sz w:val="21"/>
          <w:szCs w:val="21"/>
        </w:rPr>
        <w:t>9</w:t>
      </w:r>
      <w:bookmarkStart w:id="1327" w:name="_Toc300934983"/>
      <w:bookmarkStart w:id="1328" w:name="_Toc312677496"/>
      <w:bookmarkStart w:id="1329" w:name="_Toc312678022"/>
      <w:bookmarkStart w:id="1330" w:name="_Toc297216193"/>
      <w:bookmarkStart w:id="1331" w:name="_Toc304295560"/>
      <w:bookmarkStart w:id="1332" w:name="_Toc303539140"/>
      <w:bookmarkStart w:id="1333" w:name="_Toc297123534"/>
      <w:r>
        <w:rPr>
          <w:rFonts w:hint="eastAsia"/>
          <w:sz w:val="21"/>
          <w:szCs w:val="21"/>
        </w:rPr>
        <w:t>.1 试验设备与试验人员</w:t>
      </w:r>
      <w:bookmarkEnd w:id="1325"/>
      <w:bookmarkEnd w:id="1326"/>
    </w:p>
    <w:bookmarkEnd w:id="1327"/>
    <w:bookmarkEnd w:id="1328"/>
    <w:bookmarkEnd w:id="1329"/>
    <w:bookmarkEnd w:id="1330"/>
    <w:bookmarkEnd w:id="1331"/>
    <w:bookmarkEnd w:id="1332"/>
    <w:bookmarkEnd w:id="1333"/>
    <w:p>
      <w:pPr>
        <w:spacing w:line="360" w:lineRule="auto"/>
        <w:ind w:firstLine="420" w:firstLineChars="200"/>
        <w:jc w:val="left"/>
        <w:rPr>
          <w:rFonts w:ascii="宋体" w:hAnsi="宋体"/>
          <w:szCs w:val="21"/>
        </w:rPr>
      </w:pPr>
      <w:r>
        <w:rPr>
          <w:rFonts w:hint="eastAsia" w:ascii="宋体" w:hAnsi="宋体"/>
          <w:szCs w:val="21"/>
        </w:rPr>
        <w:t>9</w:t>
      </w:r>
      <w:bookmarkStart w:id="1334" w:name="_Toc300934984"/>
      <w:bookmarkStart w:id="1335" w:name="_Toc303539141"/>
      <w:bookmarkStart w:id="1336" w:name="_Toc304295561"/>
      <w:bookmarkStart w:id="1337" w:name="_Toc312678023"/>
      <w:bookmarkStart w:id="1338" w:name="_Toc297216194"/>
      <w:bookmarkStart w:id="1339" w:name="_Toc297123535"/>
      <w:bookmarkStart w:id="1340" w:name="_Toc312677497"/>
      <w:bookmarkStart w:id="1341"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34"/>
      <w:bookmarkEnd w:id="1335"/>
      <w:bookmarkEnd w:id="1336"/>
      <w:bookmarkEnd w:id="1337"/>
      <w:bookmarkEnd w:id="1338"/>
      <w:bookmarkEnd w:id="1339"/>
      <w:bookmarkEnd w:id="1340"/>
      <w:bookmarkStart w:id="1342" w:name="_Toc303539142"/>
      <w:bookmarkStart w:id="1343" w:name="_Toc297123536"/>
      <w:bookmarkStart w:id="1344" w:name="_Toc304295562"/>
      <w:bookmarkStart w:id="1345" w:name="_Toc297216195"/>
      <w:bookmarkStart w:id="1346" w:name="_Toc312677498"/>
      <w:bookmarkStart w:id="1347" w:name="_Toc300934985"/>
      <w:bookmarkStart w:id="1348" w:name="_Toc312678024"/>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49" w:name="_Toc532375633"/>
      <w:bookmarkStart w:id="1350" w:name="_Toc532377369"/>
      <w:r>
        <w:rPr>
          <w:rFonts w:hint="eastAsia"/>
          <w:sz w:val="21"/>
          <w:szCs w:val="21"/>
        </w:rPr>
        <w:t>9.4 现场工艺试验</w:t>
      </w:r>
      <w:bookmarkEnd w:id="1349"/>
      <w:bookmarkEnd w:id="1350"/>
    </w:p>
    <w:p>
      <w:pPr>
        <w:spacing w:line="360" w:lineRule="auto"/>
        <w:ind w:firstLine="420" w:firstLineChars="200"/>
        <w:jc w:val="left"/>
        <w:rPr>
          <w:rFonts w:ascii="宋体" w:hAnsi="宋体"/>
          <w:szCs w:val="21"/>
        </w:rPr>
      </w:pPr>
      <w:r>
        <w:rPr>
          <w:rFonts w:hint="eastAsia" w:ascii="宋体" w:hAnsi="宋体"/>
          <w:szCs w:val="21"/>
        </w:rPr>
        <w:t>本款补充9.4.1～9.4.5项：</w:t>
      </w:r>
    </w:p>
    <w:bookmarkEnd w:id="1341"/>
    <w:bookmarkEnd w:id="1342"/>
    <w:bookmarkEnd w:id="1343"/>
    <w:bookmarkEnd w:id="1344"/>
    <w:bookmarkEnd w:id="1345"/>
    <w:bookmarkEnd w:id="1346"/>
    <w:bookmarkEnd w:id="1347"/>
    <w:bookmarkEnd w:id="1348"/>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87"/>
    <w:bookmarkEnd w:id="1188"/>
    <w:bookmarkEnd w:id="1189"/>
    <w:bookmarkEnd w:id="1190"/>
    <w:bookmarkEnd w:id="1191"/>
    <w:bookmarkEnd w:id="1192"/>
    <w:bookmarkEnd w:id="1193"/>
    <w:bookmarkEnd w:id="1194"/>
    <w:bookmarkEnd w:id="1195"/>
    <w:bookmarkEnd w:id="1196"/>
    <w:bookmarkEnd w:id="1197"/>
    <w:bookmarkEnd w:id="1198"/>
    <w:bookmarkEnd w:id="1199"/>
    <w:p>
      <w:pPr>
        <w:pStyle w:val="6"/>
        <w:keepNext/>
        <w:keepLines/>
        <w:spacing w:before="156" w:beforeLines="50" w:beforeAutospacing="0" w:after="156" w:afterLines="50" w:afterAutospacing="0" w:line="360" w:lineRule="auto"/>
        <w:jc w:val="both"/>
        <w:rPr>
          <w:bCs w:val="0"/>
          <w:kern w:val="2"/>
          <w:sz w:val="21"/>
          <w:szCs w:val="21"/>
        </w:rPr>
      </w:pPr>
      <w:bookmarkStart w:id="1351" w:name="_Toc532375634"/>
      <w:bookmarkStart w:id="1352" w:name="_Toc532377370"/>
      <w:bookmarkStart w:id="1353" w:name="_Toc267251488"/>
      <w:bookmarkStart w:id="1354" w:name="_Toc267251484"/>
      <w:bookmarkStart w:id="1355" w:name="_Toc267251489"/>
      <w:bookmarkStart w:id="1356" w:name="_Toc267251485"/>
      <w:bookmarkStart w:id="1357" w:name="_Toc267251482"/>
      <w:bookmarkStart w:id="1358" w:name="_Toc267251486"/>
      <w:bookmarkStart w:id="1359" w:name="_Hlk524298112"/>
      <w:bookmarkStart w:id="1360" w:name="_Toc267251490"/>
      <w:bookmarkStart w:id="1361" w:name="_Toc267251506"/>
      <w:bookmarkStart w:id="1362" w:name="_Toc267251511"/>
      <w:bookmarkStart w:id="1363" w:name="_Toc267251513"/>
      <w:bookmarkStart w:id="1364" w:name="_Toc267251503"/>
      <w:bookmarkStart w:id="1365" w:name="_Toc267251508"/>
      <w:bookmarkStart w:id="1366" w:name="_Toc267251499"/>
      <w:bookmarkStart w:id="1367" w:name="_Toc267251496"/>
      <w:bookmarkStart w:id="1368" w:name="_Toc267251515"/>
      <w:bookmarkStart w:id="1369" w:name="_Toc267251501"/>
      <w:bookmarkStart w:id="1370" w:name="_Toc267251504"/>
      <w:bookmarkStart w:id="1371" w:name="_Toc267251493"/>
      <w:bookmarkStart w:id="1372" w:name="_Toc267251510"/>
      <w:bookmarkStart w:id="1373" w:name="_Toc267251497"/>
      <w:bookmarkStart w:id="1374" w:name="_Toc267251509"/>
      <w:bookmarkStart w:id="1375" w:name="_Toc267251494"/>
      <w:bookmarkStart w:id="1376" w:name="_Toc267251492"/>
      <w:bookmarkStart w:id="1377" w:name="_Toc267251495"/>
      <w:bookmarkStart w:id="1378" w:name="_Toc267251491"/>
      <w:bookmarkStart w:id="1379" w:name="_Toc267251514"/>
      <w:bookmarkStart w:id="1380" w:name="_Toc267251498"/>
      <w:bookmarkStart w:id="1381" w:name="_Toc267251507"/>
      <w:bookmarkStart w:id="1382" w:name="_Toc267251502"/>
      <w:r>
        <w:rPr>
          <w:rFonts w:hint="eastAsia"/>
          <w:kern w:val="2"/>
          <w:sz w:val="21"/>
          <w:szCs w:val="21"/>
        </w:rPr>
        <w:t>1</w:t>
      </w:r>
      <w:bookmarkStart w:id="1383" w:name="_Toc297120493"/>
      <w:bookmarkStart w:id="1384" w:name="_Toc296944532"/>
      <w:bookmarkStart w:id="1385" w:name="_Toc303539146"/>
      <w:bookmarkStart w:id="1386" w:name="_Toc300934989"/>
      <w:bookmarkStart w:id="1387" w:name="_Toc297216199"/>
      <w:bookmarkStart w:id="1388" w:name="_Toc296346694"/>
      <w:bookmarkStart w:id="1389" w:name="_Toc296503193"/>
      <w:bookmarkStart w:id="1390" w:name="_Toc297048379"/>
      <w:bookmarkStart w:id="1391" w:name="_Toc296347192"/>
      <w:bookmarkStart w:id="1392" w:name="_Toc296891233"/>
      <w:bookmarkStart w:id="1393" w:name="_Toc297123540"/>
      <w:bookmarkStart w:id="1394" w:name="_Toc296891021"/>
      <w:bookmarkStart w:id="1395" w:name="_Toc292559903"/>
      <w:bookmarkStart w:id="1396" w:name="_Toc304295566"/>
      <w:bookmarkStart w:id="1397" w:name="_Toc292559398"/>
      <w:bookmarkStart w:id="1398" w:name="_Toc312677499"/>
      <w:bookmarkStart w:id="1399" w:name="_Toc312678025"/>
      <w:bookmarkStart w:id="1400" w:name="_Toc267251439"/>
      <w:bookmarkStart w:id="1401" w:name="_Toc267251437"/>
      <w:bookmarkStart w:id="1402" w:name="_Toc267251433"/>
      <w:bookmarkStart w:id="1403" w:name="_Toc267251435"/>
      <w:bookmarkStart w:id="1404" w:name="_Toc267251440"/>
      <w:bookmarkStart w:id="1405" w:name="_Toc267251441"/>
      <w:r>
        <w:rPr>
          <w:rFonts w:hint="eastAsia"/>
          <w:kern w:val="2"/>
          <w:sz w:val="21"/>
          <w:szCs w:val="21"/>
        </w:rPr>
        <w:t>0. 变更</w:t>
      </w:r>
      <w:bookmarkEnd w:id="1351"/>
      <w:bookmarkEnd w:id="135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bookmarkEnd w:id="1398"/>
    <w:bookmarkEnd w:id="1399"/>
    <w:p>
      <w:pPr>
        <w:pStyle w:val="7"/>
        <w:spacing w:before="0" w:beforeAutospacing="0" w:after="0" w:afterAutospacing="0" w:line="360" w:lineRule="auto"/>
        <w:ind w:firstLine="422" w:firstLineChars="200"/>
        <w:rPr>
          <w:sz w:val="21"/>
          <w:szCs w:val="21"/>
        </w:rPr>
      </w:pPr>
      <w:bookmarkStart w:id="1406" w:name="_Toc532377371"/>
      <w:bookmarkStart w:id="1407" w:name="_Toc532375635"/>
      <w:r>
        <w:rPr>
          <w:rFonts w:hint="eastAsia"/>
          <w:sz w:val="21"/>
          <w:szCs w:val="21"/>
        </w:rPr>
        <w:t>1</w:t>
      </w:r>
      <w:bookmarkStart w:id="1408" w:name="_Toc312678026"/>
      <w:bookmarkStart w:id="1409" w:name="_Toc300934990"/>
      <w:bookmarkStart w:id="1410" w:name="_Toc297216200"/>
      <w:bookmarkStart w:id="1411" w:name="_Toc296944533"/>
      <w:bookmarkStart w:id="1412" w:name="_Toc296346695"/>
      <w:bookmarkStart w:id="1413" w:name="_Toc304295567"/>
      <w:bookmarkStart w:id="1414" w:name="_Toc296503194"/>
      <w:bookmarkStart w:id="1415" w:name="_Toc296891022"/>
      <w:bookmarkStart w:id="1416" w:name="_Toc296891234"/>
      <w:bookmarkStart w:id="1417" w:name="_Toc292559904"/>
      <w:bookmarkStart w:id="1418" w:name="_Toc292559399"/>
      <w:bookmarkStart w:id="1419" w:name="_Toc303539147"/>
      <w:bookmarkStart w:id="1420" w:name="_Toc296347193"/>
      <w:bookmarkStart w:id="1421" w:name="_Toc297123541"/>
      <w:bookmarkStart w:id="1422" w:name="_Toc297048380"/>
      <w:bookmarkStart w:id="1423" w:name="_Toc312677500"/>
      <w:bookmarkStart w:id="1424" w:name="_Toc297120494"/>
      <w:r>
        <w:rPr>
          <w:rFonts w:hint="eastAsia"/>
          <w:sz w:val="21"/>
          <w:szCs w:val="21"/>
        </w:rPr>
        <w:t>0.1变更的范围</w:t>
      </w:r>
      <w:bookmarkEnd w:id="1406"/>
      <w:bookmarkEnd w:id="1407"/>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425" w:name="_Toc532375636"/>
      <w:bookmarkStart w:id="1426" w:name="_Toc532377372"/>
      <w:bookmarkStart w:id="1427" w:name="_Toc351203569"/>
      <w:r>
        <w:rPr>
          <w:rFonts w:hint="eastAsia"/>
          <w:sz w:val="21"/>
          <w:szCs w:val="21"/>
        </w:rPr>
        <w:t>1</w:t>
      </w:r>
      <w:bookmarkStart w:id="1428" w:name="_Toc296503085"/>
      <w:bookmarkStart w:id="1429" w:name="_Toc337558789"/>
      <w:bookmarkStart w:id="1430" w:name="_Toc296346586"/>
      <w:r>
        <w:rPr>
          <w:rFonts w:hint="eastAsia"/>
          <w:sz w:val="21"/>
          <w:szCs w:val="21"/>
        </w:rPr>
        <w:t>0.2变更权</w:t>
      </w:r>
      <w:bookmarkEnd w:id="1425"/>
      <w:bookmarkEnd w:id="1426"/>
      <w:bookmarkEnd w:id="1427"/>
    </w:p>
    <w:bookmarkEnd w:id="1428"/>
    <w:bookmarkEnd w:id="1429"/>
    <w:bookmarkEnd w:id="1430"/>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431" w:name="_Toc532375637"/>
      <w:bookmarkStart w:id="1432" w:name="_Toc532377373"/>
      <w:bookmarkStart w:id="1433" w:name="_Toc351203570"/>
      <w:bookmarkStart w:id="1434" w:name="_Hlk528928195"/>
      <w:r>
        <w:rPr>
          <w:rFonts w:hint="eastAsia"/>
          <w:sz w:val="21"/>
          <w:szCs w:val="21"/>
        </w:rPr>
        <w:t>1</w:t>
      </w:r>
      <w:bookmarkStart w:id="1435" w:name="_Toc296503086"/>
      <w:bookmarkStart w:id="1436" w:name="_Toc296346587"/>
      <w:bookmarkStart w:id="1437" w:name="_Toc337558790"/>
      <w:r>
        <w:rPr>
          <w:rFonts w:hint="eastAsia"/>
          <w:sz w:val="21"/>
          <w:szCs w:val="21"/>
        </w:rPr>
        <w:t>0.3变更程序</w:t>
      </w:r>
      <w:bookmarkEnd w:id="1431"/>
      <w:bookmarkEnd w:id="1432"/>
    </w:p>
    <w:bookmarkEnd w:id="1435"/>
    <w:bookmarkEnd w:id="1436"/>
    <w:bookmarkEnd w:id="1437"/>
    <w:p>
      <w:pPr>
        <w:autoSpaceDE w:val="0"/>
        <w:autoSpaceDN w:val="0"/>
        <w:spacing w:line="360" w:lineRule="auto"/>
        <w:ind w:firstLine="420" w:firstLineChars="200"/>
        <w:jc w:val="left"/>
        <w:rPr>
          <w:rFonts w:ascii="宋体" w:hAnsi="宋体"/>
          <w:szCs w:val="21"/>
        </w:rPr>
      </w:pPr>
      <w:bookmarkStart w:id="1438"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33"/>
    <w:bookmarkEnd w:id="1434"/>
    <w:bookmarkEnd w:id="1438"/>
    <w:p>
      <w:pPr>
        <w:pStyle w:val="7"/>
        <w:spacing w:before="0" w:beforeAutospacing="0" w:after="0" w:afterAutospacing="0" w:line="360" w:lineRule="auto"/>
        <w:ind w:firstLine="422" w:firstLineChars="200"/>
        <w:rPr>
          <w:sz w:val="21"/>
          <w:szCs w:val="21"/>
        </w:rPr>
      </w:pPr>
      <w:bookmarkStart w:id="1439" w:name="_Toc532375638"/>
      <w:bookmarkStart w:id="1440" w:name="_Toc532377374"/>
      <w:r>
        <w:rPr>
          <w:rFonts w:hint="eastAsia"/>
          <w:sz w:val="21"/>
          <w:szCs w:val="21"/>
        </w:rPr>
        <w:t>10.4 变更估价</w:t>
      </w:r>
      <w:bookmarkEnd w:id="1439"/>
      <w:bookmarkEnd w:id="1440"/>
    </w:p>
    <w:p>
      <w:pPr>
        <w:spacing w:line="360" w:lineRule="auto"/>
        <w:ind w:firstLine="420" w:firstLineChars="200"/>
        <w:jc w:val="left"/>
        <w:rPr>
          <w:rFonts w:ascii="宋体" w:hAnsi="宋体"/>
          <w:szCs w:val="21"/>
        </w:rPr>
      </w:pPr>
      <w:bookmarkStart w:id="1441"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2" w:name="_Hlk524770102"/>
    </w:p>
    <w:bookmarkEnd w:id="1442"/>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443"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444" w:name="_Hlk529023354"/>
      <w:r>
        <w:rPr>
          <w:rFonts w:hint="eastAsia" w:ascii="宋体" w:hAnsi="宋体"/>
          <w:szCs w:val="21"/>
        </w:rPr>
        <w:t>开标当期《重庆工程造价信息》发布的项目所在地的信息价</w:t>
      </w:r>
      <w:bookmarkEnd w:id="1444"/>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43"/>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1"/>
    <w:p>
      <w:pPr>
        <w:pStyle w:val="7"/>
        <w:spacing w:before="0" w:beforeAutospacing="0" w:after="0" w:afterAutospacing="0" w:line="360" w:lineRule="auto"/>
        <w:ind w:firstLine="422" w:firstLineChars="200"/>
        <w:rPr>
          <w:sz w:val="21"/>
          <w:szCs w:val="21"/>
        </w:rPr>
      </w:pPr>
      <w:bookmarkStart w:id="1445" w:name="_Toc532375639"/>
      <w:bookmarkStart w:id="1446" w:name="_Toc532377375"/>
      <w:r>
        <w:rPr>
          <w:rFonts w:hint="eastAsia"/>
          <w:sz w:val="21"/>
          <w:szCs w:val="21"/>
        </w:rPr>
        <w:t>1</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Start w:id="1447" w:name="_Toc297048383"/>
      <w:bookmarkStart w:id="1448" w:name="_Toc303539150"/>
      <w:bookmarkStart w:id="1449" w:name="_Toc296944536"/>
      <w:bookmarkStart w:id="1450" w:name="_Toc297120497"/>
      <w:bookmarkStart w:id="1451" w:name="_Toc296346698"/>
      <w:bookmarkStart w:id="1452" w:name="_Toc296347196"/>
      <w:bookmarkStart w:id="1453" w:name="_Toc292559402"/>
      <w:bookmarkStart w:id="1454" w:name="_Toc297123544"/>
      <w:bookmarkStart w:id="1455" w:name="_Toc300934993"/>
      <w:bookmarkStart w:id="1456" w:name="_Toc297216203"/>
      <w:bookmarkStart w:id="1457" w:name="_Toc292559907"/>
      <w:bookmarkStart w:id="1458" w:name="_Toc296503197"/>
      <w:bookmarkStart w:id="1459" w:name="_Toc296891237"/>
      <w:bookmarkStart w:id="1460" w:name="_Toc296891025"/>
      <w:bookmarkStart w:id="1461" w:name="_Toc312677503"/>
      <w:bookmarkStart w:id="1462" w:name="_Toc304295570"/>
      <w:bookmarkStart w:id="1463" w:name="_Toc312678029"/>
      <w:r>
        <w:rPr>
          <w:rFonts w:hint="eastAsia"/>
          <w:sz w:val="21"/>
          <w:szCs w:val="21"/>
        </w:rPr>
        <w:t>0.5承</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Start w:id="1464" w:name="_Toc297216204"/>
      <w:bookmarkStart w:id="1465" w:name="_Toc296503203"/>
      <w:bookmarkStart w:id="1466" w:name="_Toc300934994"/>
      <w:bookmarkStart w:id="1467" w:name="_Toc296891243"/>
      <w:bookmarkStart w:id="1468" w:name="_Toc296944542"/>
      <w:bookmarkStart w:id="1469" w:name="_Toc303539151"/>
      <w:bookmarkStart w:id="1470" w:name="_Toc296346704"/>
      <w:bookmarkStart w:id="1471" w:name="_Toc297120503"/>
      <w:bookmarkStart w:id="1472" w:name="_Toc292559408"/>
      <w:bookmarkStart w:id="1473" w:name="_Toc297048389"/>
      <w:bookmarkStart w:id="1474" w:name="_Toc296347202"/>
      <w:bookmarkStart w:id="1475" w:name="_Toc292559913"/>
      <w:bookmarkStart w:id="1476" w:name="_Toc297123545"/>
      <w:bookmarkStart w:id="1477" w:name="_Toc296891031"/>
      <w:r>
        <w:rPr>
          <w:rFonts w:hint="eastAsia"/>
          <w:sz w:val="21"/>
          <w:szCs w:val="21"/>
        </w:rPr>
        <w:t>包人的合理化建议</w:t>
      </w:r>
      <w:bookmarkEnd w:id="1445"/>
      <w:bookmarkEnd w:id="1446"/>
    </w:p>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478" w:name="_Toc318581175"/>
      <w:bookmarkStart w:id="1479" w:name="_Toc292559409"/>
      <w:bookmarkStart w:id="1480" w:name="_Toc303539152"/>
      <w:bookmarkStart w:id="1481" w:name="_Toc292559914"/>
      <w:bookmarkStart w:id="1482" w:name="_Toc312677504"/>
      <w:bookmarkStart w:id="1483" w:name="_Toc296346705"/>
      <w:bookmarkStart w:id="1484" w:name="_Toc297120504"/>
      <w:bookmarkStart w:id="1485" w:name="_Toc296891244"/>
      <w:bookmarkStart w:id="1486" w:name="_Toc297048390"/>
      <w:bookmarkStart w:id="1487" w:name="_Toc297216205"/>
      <w:bookmarkStart w:id="1488" w:name="_Toc296347203"/>
      <w:bookmarkStart w:id="1489" w:name="_Toc296944543"/>
      <w:bookmarkStart w:id="1490" w:name="_Toc296891032"/>
      <w:bookmarkStart w:id="1491" w:name="_Toc304295571"/>
      <w:bookmarkStart w:id="1492" w:name="_Toc296503204"/>
      <w:bookmarkStart w:id="1493" w:name="_Toc312678030"/>
      <w:bookmarkStart w:id="1494" w:name="_Toc300934995"/>
      <w:bookmarkStart w:id="1495" w:name="_Toc297123546"/>
      <w:r>
        <w:rPr>
          <w:rFonts w:hint="eastAsia" w:ascii="宋体" w:hAnsi="宋体"/>
          <w:szCs w:val="21"/>
        </w:rPr>
        <w:t>包人提出的合理化建议降低了合同价格或缩短了工期或者提高了工程经济效益的奖励的方法和金额为：无。</w:t>
      </w:r>
    </w:p>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Pr>
        <w:pStyle w:val="7"/>
        <w:spacing w:before="0" w:beforeAutospacing="0" w:after="0" w:afterAutospacing="0" w:line="360" w:lineRule="auto"/>
        <w:ind w:firstLine="422" w:firstLineChars="200"/>
        <w:rPr>
          <w:sz w:val="21"/>
          <w:szCs w:val="21"/>
        </w:rPr>
      </w:pPr>
      <w:bookmarkStart w:id="1496" w:name="_Toc532377376"/>
      <w:bookmarkStart w:id="1497" w:name="_Toc532375640"/>
      <w:r>
        <w:rPr>
          <w:rFonts w:hint="eastAsia"/>
          <w:sz w:val="21"/>
          <w:szCs w:val="21"/>
        </w:rPr>
        <w:t>1</w:t>
      </w:r>
      <w:bookmarkStart w:id="1498" w:name="_Toc297123548"/>
      <w:bookmarkStart w:id="1499" w:name="_Toc297120499"/>
      <w:bookmarkStart w:id="1500" w:name="_Toc296944538"/>
      <w:bookmarkStart w:id="1501" w:name="_Toc300934997"/>
      <w:bookmarkStart w:id="1502" w:name="_Toc312678033"/>
      <w:bookmarkStart w:id="1503" w:name="_Toc296346700"/>
      <w:bookmarkStart w:id="1504" w:name="_Toc297216207"/>
      <w:bookmarkStart w:id="1505" w:name="_Toc296891027"/>
      <w:bookmarkStart w:id="1506" w:name="_Toc296347198"/>
      <w:bookmarkStart w:id="1507" w:name="_Toc296891239"/>
      <w:bookmarkStart w:id="1508" w:name="_Toc312677507"/>
      <w:bookmarkStart w:id="1509" w:name="_Toc292559909"/>
      <w:bookmarkStart w:id="1510" w:name="_Toc304295574"/>
      <w:bookmarkStart w:id="1511" w:name="_Toc297048385"/>
      <w:bookmarkStart w:id="1512" w:name="_Toc296503199"/>
      <w:bookmarkStart w:id="1513" w:name="_Toc292559404"/>
      <w:bookmarkStart w:id="1514" w:name="_Toc303539154"/>
      <w:r>
        <w:rPr>
          <w:rFonts w:hint="eastAsia"/>
          <w:sz w:val="21"/>
          <w:szCs w:val="21"/>
        </w:rPr>
        <w:t>0.7 暂估价</w:t>
      </w:r>
      <w:bookmarkEnd w:id="1496"/>
      <w:bookmarkEnd w:id="1497"/>
    </w:p>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pPr>
        <w:pStyle w:val="7"/>
        <w:spacing w:before="0" w:beforeAutospacing="0" w:after="0" w:afterAutospacing="0" w:line="360" w:lineRule="auto"/>
        <w:ind w:firstLine="422" w:firstLineChars="200"/>
        <w:rPr>
          <w:sz w:val="21"/>
          <w:szCs w:val="21"/>
        </w:rPr>
      </w:pPr>
      <w:bookmarkStart w:id="1515" w:name="_Toc532375641"/>
      <w:bookmarkStart w:id="1516" w:name="_Toc532377377"/>
      <w:r>
        <w:rPr>
          <w:rFonts w:hint="eastAsia"/>
          <w:sz w:val="21"/>
          <w:szCs w:val="21"/>
        </w:rPr>
        <w:t>10.8 暂列金额</w:t>
      </w:r>
      <w:bookmarkEnd w:id="1515"/>
      <w:bookmarkEnd w:id="1516"/>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17" w:name="_Toc351203643"/>
      <w:bookmarkStart w:id="1518" w:name="_Toc532375642"/>
      <w:bookmarkStart w:id="1519" w:name="_Toc532377378"/>
      <w:r>
        <w:rPr>
          <w:rFonts w:hint="eastAsia"/>
          <w:kern w:val="2"/>
          <w:sz w:val="21"/>
          <w:szCs w:val="21"/>
        </w:rPr>
        <w:t>11. 价格调整</w:t>
      </w:r>
      <w:bookmarkEnd w:id="1517"/>
      <w:bookmarkEnd w:id="1518"/>
      <w:bookmarkEnd w:id="1519"/>
    </w:p>
    <w:p>
      <w:pPr>
        <w:pStyle w:val="7"/>
        <w:spacing w:before="0" w:beforeAutospacing="0" w:after="0" w:afterAutospacing="0" w:line="360" w:lineRule="auto"/>
        <w:ind w:firstLine="422" w:firstLineChars="200"/>
        <w:rPr>
          <w:sz w:val="21"/>
          <w:szCs w:val="21"/>
        </w:rPr>
      </w:pPr>
      <w:bookmarkStart w:id="1520" w:name="_Toc532377379"/>
      <w:bookmarkStart w:id="1521" w:name="_Toc532375643"/>
      <w:bookmarkStart w:id="1522" w:name="_Toc300935000"/>
      <w:bookmarkStart w:id="1523" w:name="_Toc292559406"/>
      <w:bookmarkStart w:id="1524" w:name="_Toc296891029"/>
      <w:bookmarkStart w:id="1525" w:name="_Toc292559911"/>
      <w:bookmarkStart w:id="1526" w:name="_Toc312678039"/>
      <w:bookmarkStart w:id="1527" w:name="_Toc297123550"/>
      <w:bookmarkStart w:id="1528" w:name="_Toc303539157"/>
      <w:bookmarkStart w:id="1529" w:name="_Toc296503201"/>
      <w:bookmarkStart w:id="1530" w:name="_Toc297216209"/>
      <w:bookmarkStart w:id="1531" w:name="_Toc304295577"/>
      <w:bookmarkStart w:id="1532" w:name="_Toc297048387"/>
      <w:bookmarkStart w:id="1533" w:name="_Toc296891241"/>
      <w:bookmarkStart w:id="1534" w:name="_Toc297120501"/>
      <w:bookmarkStart w:id="1535" w:name="_Toc296944540"/>
      <w:bookmarkStart w:id="1536" w:name="_Toc296346702"/>
      <w:bookmarkStart w:id="1537" w:name="_Toc296347200"/>
      <w:r>
        <w:rPr>
          <w:rFonts w:hint="eastAsia"/>
          <w:sz w:val="21"/>
          <w:szCs w:val="21"/>
        </w:rPr>
        <w:t>11.1 市场价格波动引起的调整</w:t>
      </w:r>
      <w:bookmarkEnd w:id="1520"/>
      <w:bookmarkEnd w:id="1521"/>
    </w:p>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Pr>
        <w:spacing w:line="360" w:lineRule="auto"/>
        <w:ind w:firstLine="420" w:firstLineChars="200"/>
        <w:jc w:val="left"/>
        <w:rPr>
          <w:rFonts w:ascii="宋体" w:hAnsi="宋体"/>
          <w:szCs w:val="21"/>
          <w:u w:val="single"/>
        </w:rPr>
      </w:pPr>
      <w:bookmarkStart w:id="1538" w:name="_Toc466913963"/>
      <w:bookmarkStart w:id="1539" w:name="_Toc467689641"/>
      <w:bookmarkStart w:id="1540" w:name="_Toc466913513"/>
      <w:bookmarkStart w:id="1541" w:name="_Toc466911545"/>
      <w:r>
        <w:rPr>
          <w:rFonts w:hint="eastAsia" w:ascii="宋体" w:hAnsi="宋体"/>
          <w:szCs w:val="21"/>
        </w:rPr>
        <w:t>市场价格波动是否调整合同价格的约定：</w:t>
      </w:r>
      <w:bookmarkEnd w:id="1400"/>
      <w:bookmarkEnd w:id="1401"/>
      <w:bookmarkEnd w:id="1402"/>
      <w:bookmarkEnd w:id="1403"/>
      <w:bookmarkEnd w:id="1404"/>
      <w:bookmarkEnd w:id="1405"/>
      <w:bookmarkEnd w:id="1538"/>
      <w:bookmarkEnd w:id="1539"/>
      <w:bookmarkEnd w:id="1540"/>
      <w:bookmarkEnd w:id="1541"/>
      <w:bookmarkStart w:id="1542" w:name="_Toc296346706"/>
      <w:bookmarkStart w:id="1543" w:name="_Toc292559410"/>
      <w:bookmarkStart w:id="1544" w:name="_Toc297048391"/>
      <w:bookmarkStart w:id="1545" w:name="_Toc296891033"/>
      <w:bookmarkStart w:id="1546" w:name="_Toc296944544"/>
      <w:bookmarkStart w:id="1547" w:name="_Toc296347204"/>
      <w:bookmarkStart w:id="1548" w:name="_Toc296891245"/>
      <w:bookmarkStart w:id="1549" w:name="_Toc292559915"/>
      <w:bookmarkStart w:id="1550" w:name="_Toc296503205"/>
      <w:bookmarkStart w:id="1551" w:name="_Toc297120505"/>
      <w:bookmarkStart w:id="1552" w:name="_Toc351203644"/>
      <w:bookmarkStart w:id="1553" w:name="_Toc304295579"/>
      <w:bookmarkStart w:id="1554" w:name="_Toc297123552"/>
      <w:bookmarkStart w:id="1555" w:name="_Toc312678040"/>
      <w:bookmarkStart w:id="1556" w:name="_Toc300935002"/>
      <w:bookmarkStart w:id="1557" w:name="_Toc303539159"/>
      <w:bookmarkStart w:id="1558" w:name="_Toc297216211"/>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59" w:name="_Toc532377382"/>
      <w:bookmarkStart w:id="1560" w:name="_Toc532375646"/>
      <w:r>
        <w:rPr>
          <w:rFonts w:hint="eastAsia"/>
          <w:kern w:val="2"/>
          <w:sz w:val="21"/>
          <w:szCs w:val="21"/>
        </w:rPr>
        <w:t xml:space="preserve">12. </w:t>
      </w:r>
      <w:bookmarkEnd w:id="1542"/>
      <w:bookmarkEnd w:id="1543"/>
      <w:bookmarkEnd w:id="1544"/>
      <w:bookmarkEnd w:id="1545"/>
      <w:bookmarkEnd w:id="1546"/>
      <w:bookmarkEnd w:id="1547"/>
      <w:bookmarkEnd w:id="1548"/>
      <w:bookmarkEnd w:id="1549"/>
      <w:bookmarkEnd w:id="1550"/>
      <w:bookmarkEnd w:id="1551"/>
      <w:r>
        <w:rPr>
          <w:rFonts w:hint="eastAsia"/>
          <w:kern w:val="2"/>
          <w:sz w:val="21"/>
          <w:szCs w:val="21"/>
        </w:rPr>
        <w:t>合同价格、计量与支付</w:t>
      </w:r>
      <w:bookmarkEnd w:id="1552"/>
      <w:bookmarkEnd w:id="1559"/>
      <w:bookmarkEnd w:id="1560"/>
    </w:p>
    <w:bookmarkEnd w:id="1553"/>
    <w:bookmarkEnd w:id="1554"/>
    <w:bookmarkEnd w:id="1555"/>
    <w:bookmarkEnd w:id="1556"/>
    <w:bookmarkEnd w:id="1557"/>
    <w:bookmarkEnd w:id="1558"/>
    <w:p>
      <w:pPr>
        <w:pStyle w:val="7"/>
        <w:spacing w:before="0" w:beforeAutospacing="0" w:after="0" w:afterAutospacing="0" w:line="360" w:lineRule="auto"/>
        <w:ind w:firstLine="422" w:firstLineChars="200"/>
        <w:rPr>
          <w:sz w:val="21"/>
          <w:szCs w:val="21"/>
        </w:rPr>
      </w:pPr>
      <w:bookmarkStart w:id="1561" w:name="_Toc267251461"/>
      <w:bookmarkStart w:id="1562" w:name="_Toc292559916"/>
      <w:bookmarkStart w:id="1563" w:name="_Toc292559411"/>
      <w:bookmarkStart w:id="1564" w:name="_Toc296347205"/>
      <w:bookmarkStart w:id="1565" w:name="_Toc296944545"/>
      <w:bookmarkStart w:id="1566" w:name="_Toc296346707"/>
      <w:bookmarkStart w:id="1567" w:name="_Toc297048392"/>
      <w:bookmarkStart w:id="1568" w:name="_Toc297120506"/>
      <w:bookmarkStart w:id="1569" w:name="_Toc296891034"/>
      <w:bookmarkStart w:id="1570" w:name="_Toc296891246"/>
      <w:bookmarkStart w:id="1571" w:name="_Toc296503206"/>
      <w:bookmarkStart w:id="1572" w:name="_Toc532377383"/>
      <w:bookmarkStart w:id="1573" w:name="_Toc532375647"/>
      <w:bookmarkStart w:id="1574" w:name="_Toc303539160"/>
      <w:bookmarkStart w:id="1575" w:name="_Toc304295580"/>
      <w:bookmarkStart w:id="1576" w:name="_Toc312678041"/>
      <w:bookmarkStart w:id="1577" w:name="_Toc297216212"/>
      <w:bookmarkStart w:id="1578" w:name="_Toc297123553"/>
      <w:bookmarkStart w:id="1579" w:name="_Toc300935003"/>
      <w:r>
        <w:rPr>
          <w:rFonts w:hint="eastAsia"/>
          <w:sz w:val="21"/>
          <w:szCs w:val="21"/>
        </w:rPr>
        <w:t>12.1 合</w:t>
      </w:r>
      <w:bookmarkEnd w:id="1561"/>
      <w:bookmarkEnd w:id="1562"/>
      <w:bookmarkEnd w:id="1563"/>
      <w:r>
        <w:rPr>
          <w:rFonts w:hint="eastAsia"/>
          <w:sz w:val="21"/>
          <w:szCs w:val="21"/>
        </w:rPr>
        <w:t>同价</w:t>
      </w:r>
      <w:bookmarkEnd w:id="1564"/>
      <w:bookmarkEnd w:id="1565"/>
      <w:bookmarkEnd w:id="1566"/>
      <w:bookmarkEnd w:id="1567"/>
      <w:bookmarkEnd w:id="1568"/>
      <w:bookmarkEnd w:id="1569"/>
      <w:bookmarkEnd w:id="1570"/>
      <w:bookmarkEnd w:id="1571"/>
      <w:r>
        <w:rPr>
          <w:rFonts w:hint="eastAsia"/>
          <w:sz w:val="21"/>
          <w:szCs w:val="21"/>
        </w:rPr>
        <w:t>格形式</w:t>
      </w:r>
      <w:bookmarkEnd w:id="1572"/>
      <w:bookmarkEnd w:id="1573"/>
    </w:p>
    <w:bookmarkEnd w:id="1574"/>
    <w:bookmarkEnd w:id="1575"/>
    <w:bookmarkEnd w:id="1576"/>
    <w:bookmarkEnd w:id="1577"/>
    <w:bookmarkEnd w:id="1578"/>
    <w:bookmarkEnd w:id="1579"/>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0" w:name="_Hlk528508096"/>
      <w:r>
        <w:rPr>
          <w:rFonts w:hint="eastAsia" w:ascii="宋体" w:hAnsi="宋体"/>
          <w:szCs w:val="21"/>
          <w:u w:val="single"/>
        </w:rPr>
        <w:t>第11.1款〔市场价格波动引起的调整〕约定范围内的市场价格波动风险、政策性文件规定的各项应有费用、</w:t>
      </w:r>
      <w:bookmarkEnd w:id="1580"/>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581" w:name="_Toc532375648"/>
      <w:bookmarkStart w:id="1582" w:name="_Toc532377384"/>
      <w:bookmarkStart w:id="1583" w:name="_Toc297123554"/>
      <w:bookmarkStart w:id="1584" w:name="_Toc304295581"/>
      <w:bookmarkStart w:id="1585" w:name="_Toc297216213"/>
      <w:bookmarkStart w:id="1586" w:name="_Toc300935004"/>
      <w:bookmarkStart w:id="1587" w:name="_Toc312678042"/>
      <w:bookmarkStart w:id="1588" w:name="_Toc303539161"/>
      <w:bookmarkStart w:id="1589" w:name="_Toc292559917"/>
      <w:bookmarkStart w:id="1590" w:name="_Toc296503207"/>
      <w:bookmarkStart w:id="1591" w:name="_Toc296891247"/>
      <w:bookmarkStart w:id="1592" w:name="_Toc297048393"/>
      <w:bookmarkStart w:id="1593" w:name="_Toc296346708"/>
      <w:bookmarkStart w:id="1594" w:name="_Toc297120507"/>
      <w:bookmarkStart w:id="1595" w:name="_Toc296944546"/>
      <w:bookmarkStart w:id="1596" w:name="_Toc296891035"/>
      <w:bookmarkStart w:id="1597" w:name="_Toc292559412"/>
      <w:bookmarkStart w:id="1598" w:name="_Toc296347206"/>
      <w:r>
        <w:rPr>
          <w:rFonts w:hint="eastAsia"/>
          <w:sz w:val="21"/>
          <w:szCs w:val="21"/>
        </w:rPr>
        <w:t>12.2 预付款</w:t>
      </w:r>
      <w:bookmarkEnd w:id="1581"/>
      <w:bookmarkEnd w:id="1582"/>
    </w:p>
    <w:bookmarkEnd w:id="1583"/>
    <w:bookmarkEnd w:id="1584"/>
    <w:bookmarkEnd w:id="1585"/>
    <w:bookmarkEnd w:id="1586"/>
    <w:bookmarkEnd w:id="1587"/>
    <w:bookmarkEnd w:id="1588"/>
    <w:p>
      <w:pPr>
        <w:spacing w:line="360" w:lineRule="auto"/>
        <w:ind w:firstLine="420" w:firstLineChars="200"/>
        <w:jc w:val="left"/>
        <w:rPr>
          <w:rFonts w:ascii="宋体" w:hAnsi="宋体"/>
          <w:szCs w:val="21"/>
        </w:rPr>
      </w:pPr>
      <w:r>
        <w:rPr>
          <w:rFonts w:hint="eastAsia" w:ascii="宋体" w:hAnsi="宋体"/>
          <w:szCs w:val="21"/>
        </w:rPr>
        <w:t>12.2.1 预付款的支付：</w:t>
      </w:r>
      <w:r>
        <w:rPr>
          <w:rFonts w:hint="eastAsia" w:ascii="宋体" w:hAnsi="宋体"/>
          <w:szCs w:val="21"/>
          <w:lang w:eastAsia="zh-CN"/>
        </w:rPr>
        <w:t>无</w:t>
      </w:r>
      <w:r>
        <w:rPr>
          <w:rFonts w:hint="eastAsia" w:ascii="宋体" w:hAnsi="宋体"/>
          <w:szCs w:val="21"/>
        </w:rPr>
        <w:t>。</w:t>
      </w:r>
    </w:p>
    <w:bookmarkEnd w:id="1589"/>
    <w:bookmarkEnd w:id="1590"/>
    <w:bookmarkEnd w:id="1591"/>
    <w:bookmarkEnd w:id="1592"/>
    <w:bookmarkEnd w:id="1593"/>
    <w:bookmarkEnd w:id="1594"/>
    <w:bookmarkEnd w:id="1595"/>
    <w:bookmarkEnd w:id="1596"/>
    <w:bookmarkEnd w:id="1597"/>
    <w:bookmarkEnd w:id="1598"/>
    <w:p>
      <w:pPr>
        <w:pStyle w:val="7"/>
        <w:spacing w:before="0" w:beforeAutospacing="0" w:after="0" w:afterAutospacing="0" w:line="360" w:lineRule="auto"/>
        <w:ind w:firstLine="422" w:firstLineChars="200"/>
        <w:rPr>
          <w:sz w:val="21"/>
          <w:szCs w:val="21"/>
        </w:rPr>
      </w:pPr>
      <w:bookmarkStart w:id="1599" w:name="_Toc532377385"/>
      <w:bookmarkStart w:id="1600" w:name="_Toc532375649"/>
      <w:r>
        <w:rPr>
          <w:rFonts w:hint="eastAsia"/>
          <w:sz w:val="21"/>
          <w:szCs w:val="21"/>
        </w:rPr>
        <w:t>12.3 计量</w:t>
      </w:r>
      <w:bookmarkEnd w:id="1599"/>
      <w:bookmarkEnd w:id="1600"/>
    </w:p>
    <w:p>
      <w:pPr>
        <w:spacing w:line="360" w:lineRule="auto"/>
        <w:ind w:firstLine="420" w:firstLineChars="200"/>
        <w:jc w:val="left"/>
        <w:rPr>
          <w:rFonts w:ascii="宋体" w:hAnsi="宋体"/>
          <w:szCs w:val="21"/>
        </w:rPr>
      </w:pPr>
      <w:bookmarkStart w:id="1601"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1"/>
    <w:p>
      <w:pPr>
        <w:spacing w:line="360" w:lineRule="auto"/>
        <w:ind w:firstLine="420" w:firstLineChars="200"/>
        <w:jc w:val="left"/>
        <w:rPr>
          <w:rFonts w:ascii="宋体" w:hAnsi="宋体"/>
          <w:szCs w:val="21"/>
        </w:rPr>
      </w:pPr>
      <w:r>
        <w:rPr>
          <w:rFonts w:hint="eastAsia" w:ascii="宋体" w:hAnsi="宋体"/>
          <w:szCs w:val="21"/>
        </w:rPr>
        <w:t>12.3.2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jc w:val="left"/>
        <w:rPr>
          <w:rFonts w:ascii="宋体" w:hAnsi="宋体"/>
          <w:szCs w:val="21"/>
        </w:rPr>
      </w:pPr>
      <w:r>
        <w:rPr>
          <w:rFonts w:hint="eastAsia" w:ascii="宋体" w:hAnsi="宋体"/>
          <w:szCs w:val="21"/>
        </w:rPr>
        <w:t>关于单价合同计量的约定：</w:t>
      </w:r>
    </w:p>
    <w:p>
      <w:pPr>
        <w:spacing w:line="360" w:lineRule="auto"/>
        <w:ind w:firstLine="420" w:firstLineChars="200"/>
        <w:jc w:val="left"/>
        <w:rPr>
          <w:rFonts w:ascii="宋体" w:hAnsi="宋体"/>
          <w:szCs w:val="21"/>
          <w:u w:val="single"/>
        </w:rPr>
      </w:pPr>
      <w:bookmarkStart w:id="1602"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2"/>
    <w:p>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12.3.6 其他价格形式合同的计量</w:t>
      </w:r>
    </w:p>
    <w:p>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03" w:name="_Toc532377386"/>
      <w:bookmarkStart w:id="1604" w:name="_Toc532375650"/>
      <w:bookmarkStart w:id="1605" w:name="_Hlk528928289"/>
      <w:r>
        <w:rPr>
          <w:rFonts w:hint="eastAsia"/>
          <w:sz w:val="21"/>
          <w:szCs w:val="21"/>
        </w:rPr>
        <w:t>12.4 工程进度款支付</w:t>
      </w:r>
      <w:bookmarkEnd w:id="1603"/>
      <w:bookmarkEnd w:id="1604"/>
    </w:p>
    <w:bookmarkEnd w:id="1605"/>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12.4.2 进度付款申请单的编制</w:t>
      </w:r>
    </w:p>
    <w:p>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12.4.3 进度付款申请单的提交</w:t>
      </w:r>
    </w:p>
    <w:p>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12.4.4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pStyle w:val="2"/>
        <w:spacing w:before="1" w:line="360" w:lineRule="auto"/>
        <w:ind w:left="6"/>
        <w:rPr>
          <w:spacing w:val="5"/>
          <w:u w:val="single"/>
        </w:rPr>
      </w:pPr>
      <w:bookmarkStart w:id="1606" w:name="_Toc351203585"/>
      <w:bookmarkStart w:id="1607" w:name="_Toc532377387"/>
      <w:r>
        <w:rPr>
          <w:rFonts w:hint="eastAsia"/>
          <w:spacing w:val="5"/>
          <w:u w:val="single"/>
        </w:rPr>
        <w:t>（</w:t>
      </w:r>
      <w:r>
        <w:rPr>
          <w:rFonts w:hint="eastAsia"/>
          <w:spacing w:val="5"/>
          <w:u w:val="single"/>
          <w:lang w:val="en-US" w:eastAsia="zh-CN"/>
        </w:rPr>
        <w:t>1</w:t>
      </w:r>
      <w:r>
        <w:rPr>
          <w:rFonts w:hint="eastAsia"/>
          <w:spacing w:val="5"/>
          <w:u w:val="single"/>
        </w:rPr>
        <w:t>）竣工验收合格后支付至合同相应金额的</w:t>
      </w:r>
      <w:r>
        <w:rPr>
          <w:rFonts w:hint="eastAsia"/>
          <w:spacing w:val="5"/>
          <w:u w:val="single"/>
          <w:lang w:val="en-US" w:eastAsia="zh-CN"/>
        </w:rPr>
        <w:t>8</w:t>
      </w:r>
      <w:r>
        <w:rPr>
          <w:rFonts w:hint="eastAsia"/>
          <w:spacing w:val="5"/>
          <w:u w:val="single"/>
        </w:rPr>
        <w:t>0%；</w:t>
      </w:r>
    </w:p>
    <w:p>
      <w:pPr>
        <w:pStyle w:val="2"/>
        <w:spacing w:before="1" w:line="360" w:lineRule="auto"/>
        <w:ind w:left="6"/>
      </w:pPr>
      <w:r>
        <w:rPr>
          <w:rFonts w:hint="eastAsia"/>
          <w:spacing w:val="5"/>
          <w:u w:val="single"/>
        </w:rPr>
        <w:t>（</w:t>
      </w:r>
      <w:r>
        <w:rPr>
          <w:rFonts w:hint="eastAsia"/>
          <w:spacing w:val="5"/>
          <w:u w:val="single"/>
          <w:lang w:val="en-US" w:eastAsia="zh-CN"/>
        </w:rPr>
        <w:t>2</w:t>
      </w:r>
      <w:r>
        <w:rPr>
          <w:rFonts w:hint="eastAsia"/>
          <w:spacing w:val="5"/>
          <w:u w:val="single"/>
        </w:rPr>
        <w:t>）完成</w:t>
      </w:r>
      <w:r>
        <w:rPr>
          <w:rFonts w:hint="eastAsia"/>
          <w:spacing w:val="5"/>
          <w:u w:val="single"/>
          <w:lang w:eastAsia="zh-CN"/>
        </w:rPr>
        <w:t>经业主</w:t>
      </w:r>
      <w:r>
        <w:rPr>
          <w:rFonts w:hint="eastAsia"/>
          <w:spacing w:val="5"/>
          <w:u w:val="single"/>
        </w:rPr>
        <w:t>结算审核后 28 天内，发包人向承包人支付至结算审定金额的 97%；缺陷责任期满后 28 天内发包人向承包人支付剩余工程款。</w:t>
      </w:r>
    </w:p>
    <w:p>
      <w:pPr>
        <w:pStyle w:val="7"/>
        <w:spacing w:before="0" w:beforeAutospacing="0" w:after="0" w:afterAutospacing="0" w:line="360" w:lineRule="auto"/>
        <w:ind w:firstLine="422" w:firstLineChars="200"/>
        <w:rPr>
          <w:sz w:val="21"/>
          <w:szCs w:val="21"/>
        </w:rPr>
      </w:pPr>
      <w:r>
        <w:rPr>
          <w:rFonts w:hint="eastAsia"/>
          <w:sz w:val="21"/>
          <w:szCs w:val="21"/>
        </w:rPr>
        <w:t>12.5支付账户</w:t>
      </w:r>
      <w:bookmarkEnd w:id="1606"/>
      <w:bookmarkEnd w:id="1607"/>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08" w:name="_Toc532375651"/>
      <w:bookmarkStart w:id="1609" w:name="_Toc351203645"/>
      <w:bookmarkStart w:id="1610" w:name="_Toc532377388"/>
      <w:bookmarkStart w:id="1611" w:name="_Toc296891047"/>
      <w:bookmarkStart w:id="1612" w:name="_Toc296346720"/>
      <w:bookmarkStart w:id="1613" w:name="_Toc304295593"/>
      <w:bookmarkStart w:id="1614" w:name="_Toc296503219"/>
      <w:bookmarkStart w:id="1615" w:name="_Toc296944558"/>
      <w:bookmarkStart w:id="1616" w:name="_Toc297216223"/>
      <w:bookmarkStart w:id="1617" w:name="_Toc296891259"/>
      <w:bookmarkStart w:id="1618" w:name="_Toc297123564"/>
      <w:bookmarkStart w:id="1619" w:name="_Toc300935015"/>
      <w:bookmarkStart w:id="1620" w:name="_Toc292559929"/>
      <w:bookmarkStart w:id="1621" w:name="_Toc296347218"/>
      <w:bookmarkStart w:id="1622" w:name="_Toc297120519"/>
      <w:bookmarkStart w:id="1623" w:name="_Toc312678053"/>
      <w:bookmarkStart w:id="1624" w:name="_Toc303539172"/>
      <w:bookmarkStart w:id="1625" w:name="_Toc292559424"/>
      <w:bookmarkStart w:id="1626" w:name="_Toc297048405"/>
      <w:r>
        <w:rPr>
          <w:rFonts w:hint="eastAsia"/>
          <w:kern w:val="2"/>
          <w:sz w:val="21"/>
          <w:szCs w:val="21"/>
        </w:rPr>
        <w:t>13. 验收和工程试车</w:t>
      </w:r>
      <w:bookmarkEnd w:id="1608"/>
      <w:bookmarkEnd w:id="1609"/>
      <w:bookmarkEnd w:id="1610"/>
    </w:p>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Pr>
        <w:pStyle w:val="7"/>
        <w:spacing w:before="0" w:beforeAutospacing="0" w:after="0" w:afterAutospacing="0" w:line="360" w:lineRule="auto"/>
        <w:ind w:firstLine="422" w:firstLineChars="200"/>
        <w:rPr>
          <w:sz w:val="21"/>
          <w:szCs w:val="21"/>
        </w:rPr>
      </w:pPr>
      <w:bookmarkStart w:id="1627" w:name="_Toc532377389"/>
      <w:bookmarkStart w:id="1628" w:name="_Toc532375652"/>
      <w:bookmarkStart w:id="1629" w:name="_Toc280868704"/>
      <w:bookmarkStart w:id="1630" w:name="_Toc280868705"/>
      <w:bookmarkStart w:id="1631" w:name="_Toc280868706"/>
      <w:bookmarkStart w:id="1632" w:name="_Toc280868707"/>
      <w:bookmarkStart w:id="1633" w:name="_Toc280868708"/>
      <w:bookmarkStart w:id="1634" w:name="_Toc267251474"/>
      <w:bookmarkStart w:id="1635" w:name="_Toc267251472"/>
      <w:bookmarkStart w:id="1636" w:name="_Toc267251473"/>
      <w:bookmarkStart w:id="1637" w:name="_Toc267251475"/>
      <w:bookmarkStart w:id="1638" w:name="_Toc267251471"/>
      <w:bookmarkStart w:id="1639" w:name="_Toc267251476"/>
      <w:bookmarkStart w:id="1640" w:name="_Toc267251470"/>
      <w:bookmarkStart w:id="1641" w:name="_Toc280868709"/>
      <w:r>
        <w:rPr>
          <w:rFonts w:hint="eastAsia"/>
          <w:sz w:val="21"/>
          <w:szCs w:val="21"/>
        </w:rPr>
        <w:t>13.1 分部分项工程验收</w:t>
      </w:r>
      <w:bookmarkEnd w:id="1627"/>
      <w:bookmarkEnd w:id="1628"/>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642" w:name="_Toc532375653"/>
      <w:bookmarkStart w:id="1643" w:name="_Toc532377390"/>
      <w:bookmarkStart w:id="1644" w:name="_Toc292559933"/>
      <w:bookmarkStart w:id="1645" w:name="_Toc303539173"/>
      <w:bookmarkStart w:id="1646" w:name="_Toc296503223"/>
      <w:bookmarkStart w:id="1647" w:name="_Toc296346724"/>
      <w:bookmarkStart w:id="1648" w:name="_Toc312678056"/>
      <w:bookmarkStart w:id="1649" w:name="_Toc296891263"/>
      <w:bookmarkStart w:id="1650" w:name="_Toc296347222"/>
      <w:bookmarkStart w:id="1651" w:name="_Toc297120523"/>
      <w:bookmarkStart w:id="1652" w:name="_Toc296944562"/>
      <w:bookmarkStart w:id="1653" w:name="_Toc300935016"/>
      <w:bookmarkStart w:id="1654" w:name="_Toc297048409"/>
      <w:bookmarkStart w:id="1655" w:name="_Toc292559428"/>
      <w:bookmarkStart w:id="1656" w:name="_Toc296891051"/>
      <w:bookmarkStart w:id="1657" w:name="_Toc297123565"/>
      <w:bookmarkStart w:id="1658" w:name="_Toc297216224"/>
      <w:bookmarkStart w:id="1659" w:name="_Toc304295596"/>
      <w:r>
        <w:rPr>
          <w:rFonts w:hint="eastAsia"/>
          <w:sz w:val="21"/>
          <w:szCs w:val="21"/>
        </w:rPr>
        <w:t>13.2 竣工验收</w:t>
      </w:r>
      <w:bookmarkEnd w:id="1642"/>
      <w:bookmarkEnd w:id="1643"/>
    </w:p>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29"/>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0"/>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1"/>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2"/>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60" w:name="_Toc532377391"/>
      <w:bookmarkStart w:id="1661" w:name="_Toc532375654"/>
      <w:r>
        <w:rPr>
          <w:rFonts w:hint="eastAsia"/>
          <w:sz w:val="21"/>
          <w:szCs w:val="21"/>
        </w:rPr>
        <w:t>13.3 工程试车</w:t>
      </w:r>
      <w:bookmarkEnd w:id="1660"/>
      <w:bookmarkEnd w:id="1661"/>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662" w:name="_Toc532377392"/>
      <w:bookmarkStart w:id="1663" w:name="_Toc532375655"/>
      <w:r>
        <w:rPr>
          <w:rFonts w:hint="eastAsia"/>
          <w:sz w:val="21"/>
          <w:szCs w:val="21"/>
        </w:rPr>
        <w:t>13.6 竣工退场</w:t>
      </w:r>
      <w:bookmarkEnd w:id="1662"/>
      <w:bookmarkEnd w:id="1663"/>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33"/>
    <w:p>
      <w:pPr>
        <w:pStyle w:val="6"/>
        <w:keepNext/>
        <w:keepLines/>
        <w:spacing w:before="156" w:beforeLines="50" w:beforeAutospacing="0" w:after="156" w:afterLines="50" w:afterAutospacing="0" w:line="360" w:lineRule="auto"/>
        <w:jc w:val="both"/>
        <w:rPr>
          <w:bCs w:val="0"/>
          <w:kern w:val="2"/>
          <w:sz w:val="21"/>
          <w:szCs w:val="21"/>
        </w:rPr>
      </w:pPr>
      <w:bookmarkStart w:id="1664" w:name="_Toc532375656"/>
      <w:bookmarkStart w:id="1665" w:name="_Toc351203646"/>
      <w:bookmarkStart w:id="1666" w:name="_Toc532377393"/>
      <w:r>
        <w:rPr>
          <w:rFonts w:hint="eastAsia"/>
          <w:kern w:val="2"/>
          <w:sz w:val="21"/>
          <w:szCs w:val="21"/>
        </w:rPr>
        <w:t>14. 竣工结算</w:t>
      </w:r>
      <w:bookmarkEnd w:id="1664"/>
      <w:bookmarkEnd w:id="1665"/>
      <w:bookmarkEnd w:id="1666"/>
    </w:p>
    <w:p>
      <w:pPr>
        <w:pStyle w:val="7"/>
        <w:spacing w:before="0" w:beforeAutospacing="0" w:after="0" w:afterAutospacing="0" w:line="360" w:lineRule="auto"/>
        <w:ind w:firstLine="422" w:firstLineChars="200"/>
        <w:rPr>
          <w:sz w:val="21"/>
          <w:szCs w:val="21"/>
        </w:rPr>
      </w:pPr>
      <w:bookmarkStart w:id="1667" w:name="_Toc532375657"/>
      <w:bookmarkStart w:id="1668" w:name="_Toc532377394"/>
      <w:r>
        <w:rPr>
          <w:rFonts w:hint="eastAsia"/>
          <w:sz w:val="21"/>
          <w:szCs w:val="21"/>
        </w:rPr>
        <w:t>14.1 竣工结算申请</w:t>
      </w:r>
      <w:bookmarkEnd w:id="1667"/>
      <w:bookmarkEnd w:id="1668"/>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69"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69"/>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70" w:name="_Toc532375658"/>
      <w:bookmarkStart w:id="1671" w:name="_Toc532377395"/>
      <w:r>
        <w:rPr>
          <w:rFonts w:hint="eastAsia"/>
          <w:sz w:val="21"/>
          <w:szCs w:val="21"/>
        </w:rPr>
        <w:t>14.2 竣工结算审核</w:t>
      </w:r>
      <w:bookmarkEnd w:id="1670"/>
      <w:bookmarkEnd w:id="1671"/>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pPr>
        <w:spacing w:line="360" w:lineRule="auto"/>
        <w:ind w:firstLine="422" w:firstLineChars="200"/>
        <w:jc w:val="left"/>
        <w:rPr>
          <w:rFonts w:ascii="宋体" w:hAnsi="宋体"/>
          <w:b/>
          <w:bCs/>
          <w:kern w:val="0"/>
        </w:rPr>
      </w:pPr>
      <w:r>
        <w:rPr>
          <w:rFonts w:hint="eastAsia" w:ascii="宋体" w:hAnsi="宋体"/>
          <w:b/>
          <w:bCs/>
          <w:kern w:val="0"/>
        </w:rPr>
        <w:t>材料不调差</w:t>
      </w:r>
    </w:p>
    <w:p>
      <w:pPr>
        <w:spacing w:line="360" w:lineRule="auto"/>
        <w:ind w:firstLine="420" w:firstLineChars="200"/>
        <w:jc w:val="left"/>
        <w:rPr>
          <w:rFonts w:ascii="宋体" w:hAnsi="宋体"/>
          <w:kern w:val="0"/>
        </w:rPr>
      </w:pPr>
      <w:r>
        <w:rPr>
          <w:rFonts w:hint="eastAsia" w:ascii="宋体" w:hAnsi="宋体"/>
          <w:kern w:val="0"/>
        </w:rPr>
        <w:t>结算价=已完工合格分部分项工程量清单结算价+措施费（安全文明施工费除外）+分部分项工程量清单新增或变更等引起的增（减）子项结算价+暂列金额确定价+安全文明施工费+规费+税金</w:t>
      </w:r>
    </w:p>
    <w:p>
      <w:pPr>
        <w:spacing w:line="360" w:lineRule="auto"/>
        <w:ind w:firstLine="420" w:firstLineChars="200"/>
        <w:jc w:val="left"/>
        <w:rPr>
          <w:rFonts w:ascii="宋体" w:hAnsi="宋体"/>
          <w:kern w:val="0"/>
        </w:rPr>
      </w:pPr>
      <w:r>
        <w:rPr>
          <w:rFonts w:hint="eastAsia" w:ascii="宋体" w:hAnsi="宋体"/>
          <w:kern w:val="0"/>
        </w:rPr>
        <w:t xml:space="preserve">各部分的结算原则如下： </w:t>
      </w:r>
    </w:p>
    <w:p>
      <w:pPr>
        <w:spacing w:line="360" w:lineRule="auto"/>
        <w:ind w:firstLine="420" w:firstLineChars="200"/>
        <w:jc w:val="left"/>
        <w:rPr>
          <w:rFonts w:ascii="宋体" w:hAnsi="宋体"/>
          <w:kern w:val="0"/>
        </w:rPr>
      </w:pPr>
      <w:r>
        <w:rPr>
          <w:rFonts w:hint="eastAsia" w:ascii="宋体" w:hAnsi="宋体"/>
          <w:kern w:val="0"/>
        </w:rPr>
        <w:t>3.1各分部分项工程量清单结算价：</w:t>
      </w:r>
    </w:p>
    <w:p>
      <w:pPr>
        <w:spacing w:line="360" w:lineRule="auto"/>
        <w:ind w:firstLine="420" w:firstLineChars="200"/>
        <w:jc w:val="left"/>
        <w:rPr>
          <w:rFonts w:ascii="宋体" w:hAnsi="宋体"/>
          <w:kern w:val="0"/>
        </w:rPr>
      </w:pPr>
      <w:r>
        <w:rPr>
          <w:rFonts w:hint="eastAsia" w:ascii="宋体" w:hAnsi="宋体"/>
          <w:kern w:val="0"/>
        </w:rPr>
        <w:t>以中标人投标报价时的分部分项工程量清单中子项综合单价×子项工程量。</w:t>
      </w:r>
    </w:p>
    <w:p>
      <w:pPr>
        <w:spacing w:line="360" w:lineRule="auto"/>
        <w:ind w:firstLine="420" w:firstLineChars="200"/>
        <w:jc w:val="left"/>
        <w:rPr>
          <w:rFonts w:ascii="宋体" w:hAnsi="宋体"/>
          <w:kern w:val="0"/>
        </w:rPr>
      </w:pPr>
      <w:r>
        <w:rPr>
          <w:rFonts w:hint="eastAsia" w:ascii="宋体" w:hAnsi="宋体"/>
          <w:kern w:val="0"/>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pPr>
        <w:spacing w:line="360" w:lineRule="auto"/>
        <w:ind w:firstLine="420" w:firstLineChars="200"/>
        <w:jc w:val="left"/>
        <w:rPr>
          <w:rFonts w:ascii="宋体" w:hAnsi="宋体"/>
          <w:kern w:val="0"/>
        </w:rPr>
      </w:pPr>
      <w:r>
        <w:rPr>
          <w:rFonts w:hint="eastAsia" w:ascii="宋体" w:hAnsi="宋体"/>
          <w:kern w:val="0"/>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spacing w:line="360" w:lineRule="auto"/>
        <w:ind w:firstLine="420" w:firstLineChars="200"/>
        <w:jc w:val="left"/>
        <w:rPr>
          <w:rFonts w:ascii="宋体" w:hAnsi="宋体"/>
          <w:kern w:val="0"/>
        </w:rPr>
      </w:pPr>
      <w:r>
        <w:rPr>
          <w:rFonts w:hint="eastAsia" w:ascii="宋体" w:hAnsi="宋体"/>
          <w:kern w:val="0"/>
        </w:rPr>
        <w:t>2.2措施项目费。</w:t>
      </w:r>
    </w:p>
    <w:p>
      <w:pPr>
        <w:spacing w:line="360" w:lineRule="auto"/>
        <w:ind w:firstLine="420" w:firstLineChars="200"/>
        <w:jc w:val="left"/>
        <w:rPr>
          <w:rFonts w:ascii="宋体" w:hAnsi="宋体"/>
          <w:kern w:val="0"/>
        </w:rPr>
      </w:pPr>
      <w:r>
        <w:rPr>
          <w:rFonts w:hint="eastAsia" w:ascii="宋体" w:hAnsi="宋体"/>
          <w:kern w:val="0"/>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pPr>
        <w:spacing w:line="360" w:lineRule="auto"/>
        <w:ind w:firstLine="420" w:firstLineChars="200"/>
        <w:jc w:val="left"/>
        <w:rPr>
          <w:rFonts w:ascii="宋体" w:hAnsi="宋体"/>
          <w:kern w:val="0"/>
        </w:rPr>
      </w:pPr>
      <w:r>
        <w:rPr>
          <w:rFonts w:hint="eastAsia" w:ascii="宋体" w:hAnsi="宋体"/>
          <w:kern w:val="0"/>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pPr>
        <w:spacing w:line="360" w:lineRule="auto"/>
        <w:ind w:firstLine="420" w:firstLineChars="200"/>
        <w:jc w:val="left"/>
        <w:rPr>
          <w:rFonts w:ascii="宋体" w:hAnsi="宋体"/>
          <w:kern w:val="0"/>
        </w:rPr>
      </w:pPr>
      <w:r>
        <w:rPr>
          <w:rFonts w:hint="eastAsia" w:ascii="宋体" w:hAnsi="宋体"/>
          <w:kern w:val="0"/>
        </w:rPr>
        <w:t>2.3安全文明施工费：施工合同签订后10日内支付安全文明施工方费暂定金额的50%，剩余部分随工程进度支付，其余规定按渝建发〔2014〕25号文结合渝建发〔2016〕35号、渝建管〔2020〕97号文规定执行。</w:t>
      </w:r>
    </w:p>
    <w:p>
      <w:pPr>
        <w:spacing w:line="360" w:lineRule="auto"/>
        <w:ind w:firstLine="420" w:firstLineChars="200"/>
        <w:jc w:val="left"/>
        <w:rPr>
          <w:rFonts w:ascii="宋体" w:hAnsi="宋体"/>
          <w:kern w:val="0"/>
        </w:rPr>
      </w:pPr>
      <w:r>
        <w:rPr>
          <w:rFonts w:hint="eastAsia" w:ascii="宋体" w:hAnsi="宋体"/>
          <w:kern w:val="0"/>
        </w:rPr>
        <w:t>2.4规费：按规定费率结算。</w:t>
      </w:r>
    </w:p>
    <w:p>
      <w:pPr>
        <w:spacing w:line="360" w:lineRule="auto"/>
        <w:ind w:firstLine="420" w:firstLineChars="200"/>
        <w:jc w:val="left"/>
        <w:rPr>
          <w:rFonts w:ascii="宋体" w:hAnsi="宋体"/>
          <w:kern w:val="0"/>
        </w:rPr>
      </w:pPr>
      <w:r>
        <w:rPr>
          <w:rFonts w:hint="eastAsia" w:ascii="宋体" w:hAnsi="宋体"/>
          <w:kern w:val="0"/>
        </w:rPr>
        <w:t>2.5税金：按规定费率结算。若中标人的投标报价中税金费率高于规定费率，则以规定费率结算。投标报价中低于规定费率则以中标人的费率结算。</w:t>
      </w:r>
    </w:p>
    <w:p>
      <w:pPr>
        <w:spacing w:line="360" w:lineRule="auto"/>
        <w:ind w:firstLine="420" w:firstLineChars="200"/>
        <w:jc w:val="left"/>
        <w:rPr>
          <w:rFonts w:ascii="宋体" w:hAnsi="宋体"/>
          <w:kern w:val="0"/>
        </w:rPr>
      </w:pPr>
      <w:r>
        <w:rPr>
          <w:rFonts w:hint="eastAsia" w:ascii="宋体" w:hAnsi="宋体"/>
          <w:kern w:val="0"/>
        </w:rPr>
        <w:t>2.6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jc w:val="left"/>
        <w:rPr>
          <w:rFonts w:ascii="宋体" w:hAnsi="宋体"/>
          <w:kern w:val="0"/>
        </w:rPr>
      </w:pPr>
      <w:r>
        <w:rPr>
          <w:rFonts w:hint="eastAsia" w:ascii="宋体" w:hAnsi="宋体"/>
          <w:kern w:val="0"/>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jc w:val="left"/>
        <w:rPr>
          <w:rFonts w:ascii="宋体" w:hAnsi="宋体"/>
          <w:kern w:val="0"/>
        </w:rPr>
      </w:pPr>
      <w:r>
        <w:rPr>
          <w:rFonts w:hint="eastAsia" w:ascii="宋体" w:hAnsi="宋体"/>
          <w:kern w:val="0"/>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jc w:val="left"/>
        <w:rPr>
          <w:rFonts w:ascii="宋体" w:hAnsi="宋体"/>
          <w:kern w:val="0"/>
        </w:rPr>
      </w:pPr>
      <w:r>
        <w:rPr>
          <w:rFonts w:hint="eastAsia" w:ascii="宋体" w:hAnsi="宋体"/>
          <w:kern w:val="0"/>
        </w:rPr>
        <w:t>2.7本工程结算以审核结果为准，若需相关部门结（决）算审查的，采购人将对工程结算审核价款进行调整，最后价格以调整后的为准。审计依据包括本合同以及政府审计相关法律法规及规范性文件。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jc w:val="left"/>
        <w:rPr>
          <w:rFonts w:ascii="宋体" w:hAnsi="宋体"/>
          <w:kern w:val="0"/>
        </w:rPr>
      </w:pPr>
      <w:r>
        <w:rPr>
          <w:rFonts w:hint="eastAsia" w:ascii="宋体" w:hAnsi="宋体"/>
          <w:kern w:val="0"/>
        </w:rPr>
        <w:t>2.8分部分项清单中相同项目名称、项目特征、工作内容、计量单位的清单投标报价必须一致，若不一致按最低报价进行结算。</w:t>
      </w:r>
    </w:p>
    <w:p>
      <w:pPr>
        <w:pStyle w:val="2"/>
        <w:ind w:firstLine="420" w:firstLineChars="200"/>
      </w:pPr>
      <w:r>
        <w:t>2</w:t>
      </w:r>
      <w:r>
        <w:rPr>
          <w:rFonts w:hint="eastAsia"/>
        </w:rPr>
        <w:t>.9</w:t>
      </w:r>
      <w:r>
        <w:rPr>
          <w:rFonts w:hint="eastAsia" w:ascii="宋体" w:hAnsi="宋体"/>
        </w:rPr>
        <w:t>本项目</w:t>
      </w:r>
      <w:r>
        <w:rPr>
          <w:rFonts w:ascii="宋体" w:hAnsi="宋体"/>
        </w:rPr>
        <w:t>不因市场价格的波动调整材料价格</w:t>
      </w:r>
    </w:p>
    <w:p>
      <w:pPr>
        <w:spacing w:line="360" w:lineRule="auto"/>
        <w:ind w:firstLine="420" w:firstLineChars="200"/>
        <w:jc w:val="left"/>
        <w:rPr>
          <w:rFonts w:hint="eastAsia" w:ascii="宋体" w:hAnsi="宋体"/>
          <w:kern w:val="0"/>
        </w:rPr>
      </w:pPr>
      <w:r>
        <w:rPr>
          <w:rFonts w:hint="eastAsia" w:ascii="宋体" w:hAnsi="宋体"/>
          <w:kern w:val="0"/>
        </w:rPr>
        <w:t>2.10据实结算后不得超过招标最高限价，超过部分不予结算。</w:t>
      </w:r>
    </w:p>
    <w:p>
      <w:pPr>
        <w:numPr>
          <w:numId w:val="0"/>
        </w:numPr>
        <w:spacing w:line="360" w:lineRule="auto"/>
        <w:ind w:leftChars="200"/>
        <w:jc w:val="left"/>
        <w:rPr>
          <w:rFonts w:ascii="宋体" w:hAnsi="宋体"/>
          <w:kern w:val="0"/>
        </w:rPr>
      </w:pPr>
      <w:r>
        <w:rPr>
          <w:rFonts w:hint="eastAsia" w:ascii="宋体" w:hAnsi="宋体"/>
          <w:kern w:val="0"/>
          <w:lang w:val="en-US" w:eastAsia="zh-CN"/>
        </w:rPr>
        <w:t>3、</w:t>
      </w:r>
      <w:r>
        <w:rPr>
          <w:rFonts w:hint="eastAsia" w:ascii="宋体" w:hAnsi="宋体"/>
          <w:kern w:val="0"/>
        </w:rPr>
        <w:t>特别注意事项（若有）：弃土场回填过程中应符合业主相关管理规定。严禁私自接收外来渣土。若经发现违者罚</w:t>
      </w:r>
      <w:bookmarkStart w:id="2110" w:name="_GoBack"/>
      <w:bookmarkEnd w:id="2110"/>
      <w:r>
        <w:rPr>
          <w:rFonts w:hint="eastAsia" w:ascii="宋体" w:hAnsi="宋体"/>
          <w:kern w:val="0"/>
        </w:rPr>
        <w:t>款10万元每车每次。累计3次业主有权解除合同并追究相关责任。</w:t>
      </w:r>
    </w:p>
    <w:p>
      <w:pPr>
        <w:spacing w:line="360" w:lineRule="auto"/>
        <w:ind w:firstLine="422" w:firstLineChars="200"/>
        <w:jc w:val="left"/>
        <w:rPr>
          <w:rFonts w:ascii="宋体" w:hAnsi="宋体"/>
          <w:b/>
          <w:bCs/>
          <w:szCs w:val="21"/>
        </w:rPr>
      </w:pPr>
      <w:r>
        <w:rPr>
          <w:rFonts w:hint="eastAsia" w:ascii="宋体" w:hAnsi="宋体"/>
          <w:b/>
          <w:bCs/>
          <w:szCs w:val="21"/>
        </w:rPr>
        <w:t>14.3审减效益费：</w:t>
      </w:r>
    </w:p>
    <w:p>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pPr>
        <w:spacing w:line="360" w:lineRule="auto"/>
        <w:ind w:firstLine="422" w:firstLineChars="200"/>
        <w:jc w:val="left"/>
        <w:rPr>
          <w:rFonts w:ascii="宋体" w:hAnsi="宋体"/>
          <w:kern w:val="0"/>
          <w:szCs w:val="21"/>
        </w:rPr>
      </w:pPr>
      <w:r>
        <w:rPr>
          <w:rFonts w:hint="eastAsia" w:ascii="宋体" w:hAnsi="宋体"/>
          <w:b/>
          <w:bCs/>
          <w:szCs w:val="21"/>
        </w:rPr>
        <w:t>其他：</w:t>
      </w:r>
      <w:r>
        <w:rPr>
          <w:rFonts w:hint="eastAsia" w:ascii="宋体" w:hAnsi="宋体"/>
          <w:kern w:val="0"/>
          <w:szCs w:val="21"/>
        </w:rPr>
        <w:t>油漆品牌：立邦、多乐士、嘉宝莉或同等档次；瓷砖品牌：金舵、金意顺、金意陶或同等档次；电线品牌：鸽牌、南方、渝丰或同等档次。</w:t>
      </w:r>
    </w:p>
    <w:p>
      <w:pPr>
        <w:pStyle w:val="2"/>
        <w:ind w:firstLine="422" w:firstLineChars="200"/>
      </w:pPr>
      <w:r>
        <w:rPr>
          <w:rFonts w:hint="eastAsia"/>
          <w:b/>
          <w:bCs/>
        </w:rPr>
        <w:t>特别说明：</w:t>
      </w:r>
      <w:r>
        <w:rPr>
          <w:rFonts w:hint="eastAsia"/>
        </w:rPr>
        <w:t>施工期间装修手续及押金缴纳由施工单位负责。施工水电费、除渣费由施工单位自行考虑在投标报价中。</w:t>
      </w:r>
    </w:p>
    <w:p>
      <w:pPr>
        <w:pStyle w:val="7"/>
        <w:spacing w:before="0" w:beforeAutospacing="0" w:after="0" w:afterAutospacing="0" w:line="360" w:lineRule="auto"/>
        <w:ind w:firstLine="422" w:firstLineChars="200"/>
        <w:rPr>
          <w:sz w:val="21"/>
          <w:szCs w:val="21"/>
        </w:rPr>
      </w:pPr>
      <w:bookmarkStart w:id="1672" w:name="_Toc532375659"/>
      <w:bookmarkStart w:id="1673" w:name="_Toc532377396"/>
      <w:r>
        <w:rPr>
          <w:rFonts w:hint="eastAsia"/>
          <w:sz w:val="21"/>
          <w:szCs w:val="21"/>
        </w:rPr>
        <w:t>14.4 最终结清</w:t>
      </w:r>
      <w:bookmarkEnd w:id="1672"/>
      <w:bookmarkEnd w:id="1673"/>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34"/>
    <w:bookmarkEnd w:id="1635"/>
    <w:bookmarkEnd w:id="1636"/>
    <w:bookmarkEnd w:id="1637"/>
    <w:bookmarkEnd w:id="1638"/>
    <w:bookmarkEnd w:id="1639"/>
    <w:bookmarkEnd w:id="1640"/>
    <w:bookmarkEnd w:id="1641"/>
    <w:p>
      <w:pPr>
        <w:pStyle w:val="7"/>
        <w:spacing w:before="0" w:beforeAutospacing="0" w:after="0" w:afterAutospacing="0" w:line="360" w:lineRule="auto"/>
        <w:ind w:firstLine="422" w:firstLineChars="200"/>
        <w:rPr>
          <w:sz w:val="21"/>
          <w:szCs w:val="21"/>
        </w:rPr>
      </w:pPr>
      <w:bookmarkStart w:id="1674" w:name="_Toc532377397"/>
      <w:bookmarkStart w:id="1675" w:name="_Toc532375660"/>
      <w:r>
        <w:rPr>
          <w:rFonts w:hint="eastAsia"/>
          <w:sz w:val="21"/>
          <w:szCs w:val="21"/>
        </w:rPr>
        <w:t>14.5 逾期办理或不配合办理竣工结算的处理</w:t>
      </w:r>
      <w:bookmarkEnd w:id="1674"/>
      <w:bookmarkEnd w:id="1675"/>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76" w:name="_Hlk529133622"/>
      <w:r>
        <w:rPr>
          <w:rFonts w:hint="eastAsia" w:ascii="宋体" w:hAnsi="宋体"/>
          <w:szCs w:val="21"/>
        </w:rPr>
        <w:t>次书面催告仍未在限期内报送的</w:t>
      </w:r>
      <w:bookmarkEnd w:id="1676"/>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53"/>
    <w:bookmarkEnd w:id="1354"/>
    <w:bookmarkEnd w:id="1355"/>
    <w:bookmarkEnd w:id="1356"/>
    <w:bookmarkEnd w:id="1357"/>
    <w:bookmarkEnd w:id="1358"/>
    <w:bookmarkEnd w:id="1359"/>
    <w:bookmarkEnd w:id="1360"/>
    <w:p>
      <w:pPr>
        <w:pStyle w:val="6"/>
        <w:keepNext/>
        <w:keepLines/>
        <w:spacing w:before="156" w:beforeLines="50" w:beforeAutospacing="0" w:after="156" w:afterLines="50" w:afterAutospacing="0" w:line="360" w:lineRule="auto"/>
        <w:jc w:val="both"/>
        <w:rPr>
          <w:bCs w:val="0"/>
          <w:kern w:val="2"/>
          <w:sz w:val="21"/>
          <w:szCs w:val="21"/>
        </w:rPr>
      </w:pPr>
      <w:bookmarkStart w:id="1677" w:name="_Toc532375661"/>
      <w:bookmarkStart w:id="1678" w:name="_Toc351203647"/>
      <w:bookmarkStart w:id="1679" w:name="_Toc532377398"/>
      <w:bookmarkStart w:id="1680" w:name="_Toc267251483"/>
      <w:bookmarkStart w:id="1681" w:name="_Toc280868718"/>
      <w:bookmarkStart w:id="1682" w:name="_Toc280868717"/>
      <w:r>
        <w:rPr>
          <w:rFonts w:hint="eastAsia"/>
          <w:kern w:val="2"/>
          <w:sz w:val="21"/>
          <w:szCs w:val="21"/>
        </w:rPr>
        <w:t>15. 缺陷责任期与保修</w:t>
      </w:r>
      <w:bookmarkEnd w:id="1677"/>
      <w:bookmarkEnd w:id="1678"/>
      <w:bookmarkEnd w:id="1679"/>
    </w:p>
    <w:bookmarkEnd w:id="1680"/>
    <w:p>
      <w:pPr>
        <w:pStyle w:val="7"/>
        <w:spacing w:before="0" w:beforeAutospacing="0" w:after="0" w:afterAutospacing="0" w:line="360" w:lineRule="auto"/>
        <w:ind w:firstLine="422" w:firstLineChars="200"/>
        <w:rPr>
          <w:sz w:val="21"/>
          <w:szCs w:val="21"/>
        </w:rPr>
      </w:pPr>
      <w:bookmarkStart w:id="1683" w:name="_Toc532377399"/>
      <w:bookmarkStart w:id="1684" w:name="_Toc532375662"/>
      <w:r>
        <w:rPr>
          <w:rFonts w:hint="eastAsia"/>
          <w:sz w:val="21"/>
          <w:szCs w:val="21"/>
        </w:rPr>
        <w:t>15.3 质量保证金</w:t>
      </w:r>
      <w:bookmarkEnd w:id="1683"/>
      <w:bookmarkEnd w:id="1684"/>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85" w:name="_Toc532377400"/>
      <w:bookmarkStart w:id="1686" w:name="_Toc532375663"/>
      <w:r>
        <w:rPr>
          <w:rFonts w:hint="eastAsia"/>
          <w:sz w:val="21"/>
          <w:szCs w:val="21"/>
        </w:rPr>
        <w:t>15.4 保修</w:t>
      </w:r>
      <w:bookmarkEnd w:id="1685"/>
      <w:bookmarkEnd w:id="1686"/>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87" w:name="_Hlk524381274"/>
      <w:r>
        <w:rPr>
          <w:rFonts w:hint="eastAsia" w:ascii="宋体" w:hAnsi="宋体"/>
          <w:szCs w:val="21"/>
        </w:rPr>
        <w:t>按照附件1《工程质量保修书》的规定执行。</w:t>
      </w:r>
      <w:bookmarkEnd w:id="1687"/>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88" w:name="_Toc351203648"/>
      <w:bookmarkStart w:id="1689" w:name="_Toc532375664"/>
      <w:bookmarkStart w:id="1690" w:name="_Toc532377401"/>
      <w:r>
        <w:rPr>
          <w:rFonts w:hint="eastAsia"/>
          <w:kern w:val="2"/>
          <w:sz w:val="21"/>
          <w:szCs w:val="21"/>
        </w:rPr>
        <w:t>16. 违约</w:t>
      </w:r>
      <w:bookmarkEnd w:id="1688"/>
      <w:bookmarkEnd w:id="1689"/>
      <w:bookmarkEnd w:id="1690"/>
    </w:p>
    <w:p>
      <w:pPr>
        <w:pStyle w:val="7"/>
        <w:spacing w:before="0" w:beforeAutospacing="0" w:after="0" w:afterAutospacing="0" w:line="360" w:lineRule="auto"/>
        <w:ind w:firstLine="422" w:firstLineChars="200"/>
        <w:rPr>
          <w:sz w:val="21"/>
          <w:szCs w:val="21"/>
        </w:rPr>
      </w:pPr>
      <w:bookmarkStart w:id="1691" w:name="_Toc532377402"/>
      <w:r>
        <w:rPr>
          <w:rFonts w:hint="eastAsia"/>
          <w:sz w:val="21"/>
          <w:szCs w:val="21"/>
        </w:rPr>
        <w:t>16.1 发包人违约</w:t>
      </w:r>
      <w:bookmarkEnd w:id="1691"/>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7"/>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7"/>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692" w:name="_Toc532377403"/>
      <w:r>
        <w:rPr>
          <w:rFonts w:hint="eastAsia"/>
          <w:sz w:val="21"/>
          <w:szCs w:val="21"/>
        </w:rPr>
        <w:t>16.2 承包人违约</w:t>
      </w:r>
      <w:bookmarkEnd w:id="1692"/>
    </w:p>
    <w:p>
      <w:pPr>
        <w:snapToGrid w:val="0"/>
        <w:spacing w:line="360" w:lineRule="auto"/>
        <w:ind w:firstLine="420" w:firstLineChars="200"/>
        <w:jc w:val="left"/>
        <w:rPr>
          <w:rFonts w:ascii="宋体" w:hAnsi="宋体" w:cs="Microsoft Sans Serif"/>
          <w:kern w:val="0"/>
          <w:szCs w:val="21"/>
        </w:rPr>
      </w:pPr>
      <w:bookmarkStart w:id="1693"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严禁私自接收外来渣土。若经发现违者罚款10万元每车每次。累计3次业主有权解除合同并追究相关责任。</w:t>
      </w:r>
      <w:r>
        <w:rPr>
          <w:rFonts w:hint="eastAsia" w:ascii="宋体" w:hAnsi="宋体"/>
          <w:szCs w:val="32"/>
        </w:rPr>
        <w:t>（不涉及）</w:t>
      </w:r>
    </w:p>
    <w:bookmarkEnd w:id="1693"/>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ascii="宋体" w:hAnsi="宋体"/>
          <w:szCs w:val="32"/>
        </w:rPr>
        <w:t>严禁私自接收外来渣土。若经发现违者罚款10万元每车每次。累计3次业主有权解除合同并追究相关责任。</w:t>
      </w:r>
      <w:bookmarkStart w:id="1694" w:name="_Hlk524380347"/>
      <w:r>
        <w:rPr>
          <w:rFonts w:hint="eastAsia" w:ascii="宋体" w:hAnsi="宋体"/>
          <w:szCs w:val="32"/>
        </w:rPr>
        <w:t>（不涉及）</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694"/>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pPr>
        <w:pStyle w:val="107"/>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681"/>
    <w:bookmarkEnd w:id="1682"/>
    <w:p>
      <w:pPr>
        <w:pStyle w:val="6"/>
        <w:keepNext/>
        <w:keepLines/>
        <w:spacing w:before="156" w:beforeLines="50" w:beforeAutospacing="0" w:after="156" w:afterLines="50" w:afterAutospacing="0" w:line="360" w:lineRule="auto"/>
        <w:jc w:val="both"/>
        <w:rPr>
          <w:bCs w:val="0"/>
          <w:kern w:val="2"/>
          <w:sz w:val="21"/>
          <w:szCs w:val="21"/>
        </w:rPr>
      </w:pPr>
      <w:bookmarkStart w:id="1695" w:name="_Toc532377404"/>
      <w:bookmarkStart w:id="1696" w:name="_Toc351203649"/>
      <w:bookmarkStart w:id="1697" w:name="_Toc532375665"/>
      <w:bookmarkStart w:id="1698" w:name="_Hlk528928440"/>
      <w:r>
        <w:rPr>
          <w:rFonts w:hint="eastAsia"/>
          <w:kern w:val="2"/>
          <w:sz w:val="21"/>
          <w:szCs w:val="21"/>
        </w:rPr>
        <w:t>17. 不可抗力</w:t>
      </w:r>
      <w:bookmarkEnd w:id="1695"/>
      <w:bookmarkEnd w:id="1696"/>
      <w:bookmarkEnd w:id="1697"/>
    </w:p>
    <w:p>
      <w:pPr>
        <w:pStyle w:val="7"/>
        <w:spacing w:before="0" w:beforeAutospacing="0" w:after="0" w:afterAutospacing="0" w:line="360" w:lineRule="auto"/>
        <w:ind w:firstLine="422" w:firstLineChars="200"/>
        <w:rPr>
          <w:sz w:val="21"/>
          <w:szCs w:val="21"/>
        </w:rPr>
      </w:pPr>
      <w:bookmarkStart w:id="1699" w:name="_Toc532377405"/>
      <w:bookmarkStart w:id="1700" w:name="_Toc532375666"/>
      <w:r>
        <w:rPr>
          <w:rFonts w:hint="eastAsia"/>
          <w:sz w:val="21"/>
          <w:szCs w:val="21"/>
        </w:rPr>
        <w:t>17.1 不可抗力的确认</w:t>
      </w:r>
      <w:bookmarkEnd w:id="1699"/>
      <w:bookmarkEnd w:id="1700"/>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1"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1"/>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02" w:name="_Toc532375667"/>
      <w:bookmarkStart w:id="1703" w:name="_Toc532377406"/>
      <w:bookmarkStart w:id="1704" w:name="_Toc351203610"/>
      <w:bookmarkStart w:id="1705" w:name="_Toc296346620"/>
      <w:bookmarkStart w:id="1706" w:name="_Toc296503119"/>
      <w:bookmarkStart w:id="1707" w:name="_Toc337558826"/>
      <w:r>
        <w:rPr>
          <w:rFonts w:hint="eastAsia"/>
          <w:sz w:val="21"/>
          <w:szCs w:val="21"/>
        </w:rPr>
        <w:t>17.3 不可抗力后果的承担</w:t>
      </w:r>
      <w:bookmarkEnd w:id="1702"/>
      <w:bookmarkEnd w:id="1703"/>
      <w:bookmarkEnd w:id="1704"/>
    </w:p>
    <w:bookmarkEnd w:id="1705"/>
    <w:bookmarkEnd w:id="1706"/>
    <w:bookmarkEnd w:id="1707"/>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08" w:name="_Toc532375668"/>
      <w:bookmarkStart w:id="1709" w:name="_Toc532377407"/>
      <w:r>
        <w:rPr>
          <w:rFonts w:hint="eastAsia"/>
          <w:sz w:val="21"/>
          <w:szCs w:val="21"/>
        </w:rPr>
        <w:t>17.4 因不可抗力解除合同</w:t>
      </w:r>
      <w:bookmarkEnd w:id="1708"/>
      <w:bookmarkEnd w:id="1709"/>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710" w:name="_Toc532375669"/>
      <w:bookmarkStart w:id="1711" w:name="_Toc351203650"/>
      <w:bookmarkStart w:id="1712" w:name="_Toc532377408"/>
      <w:r>
        <w:rPr>
          <w:rFonts w:hint="eastAsia"/>
          <w:kern w:val="2"/>
          <w:sz w:val="21"/>
          <w:szCs w:val="21"/>
        </w:rPr>
        <w:t>18. 保险</w:t>
      </w:r>
      <w:bookmarkEnd w:id="1710"/>
      <w:bookmarkEnd w:id="1711"/>
      <w:bookmarkEnd w:id="1712"/>
    </w:p>
    <w:p>
      <w:pPr>
        <w:pStyle w:val="7"/>
        <w:spacing w:before="0" w:beforeAutospacing="0" w:after="0" w:afterAutospacing="0" w:line="360" w:lineRule="auto"/>
        <w:ind w:firstLine="422" w:firstLineChars="200"/>
        <w:rPr>
          <w:sz w:val="21"/>
          <w:szCs w:val="21"/>
        </w:rPr>
      </w:pPr>
      <w:bookmarkStart w:id="1713" w:name="_Toc532377409"/>
      <w:bookmarkStart w:id="1714" w:name="_Toc532375670"/>
      <w:r>
        <w:rPr>
          <w:rFonts w:hint="eastAsia"/>
          <w:sz w:val="21"/>
          <w:szCs w:val="21"/>
        </w:rPr>
        <w:t>18.1 工程保险</w:t>
      </w:r>
      <w:bookmarkEnd w:id="1713"/>
      <w:bookmarkEnd w:id="1714"/>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715" w:name="_Toc532377410"/>
      <w:bookmarkStart w:id="1716" w:name="_Toc532375671"/>
      <w:r>
        <w:rPr>
          <w:rFonts w:hint="eastAsia"/>
          <w:sz w:val="21"/>
          <w:szCs w:val="21"/>
        </w:rPr>
        <w:t>18.3 其他保险</w:t>
      </w:r>
      <w:bookmarkEnd w:id="1715"/>
      <w:bookmarkEnd w:id="1716"/>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17" w:name="_Toc532375672"/>
      <w:bookmarkStart w:id="1718" w:name="_Toc532377411"/>
      <w:r>
        <w:rPr>
          <w:rFonts w:hint="eastAsia"/>
          <w:sz w:val="21"/>
          <w:szCs w:val="21"/>
        </w:rPr>
        <w:t>18.7 通知义务</w:t>
      </w:r>
      <w:bookmarkEnd w:id="1717"/>
      <w:bookmarkEnd w:id="1718"/>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19" w:name="_Toc532375673"/>
      <w:bookmarkStart w:id="1720" w:name="_Toc532377412"/>
      <w:r>
        <w:rPr>
          <w:rFonts w:hint="eastAsia"/>
          <w:sz w:val="21"/>
          <w:szCs w:val="21"/>
        </w:rPr>
        <w:t>18.8 其他</w:t>
      </w:r>
      <w:bookmarkEnd w:id="1719"/>
      <w:bookmarkEnd w:id="1720"/>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1" w:name="_Hlk524378346"/>
      <w:r>
        <w:rPr>
          <w:rFonts w:hint="eastAsia" w:ascii="宋体" w:hAnsi="宋体"/>
          <w:szCs w:val="21"/>
        </w:rPr>
        <w:t>差额由承包人负责补足</w:t>
      </w:r>
      <w:bookmarkEnd w:id="1721"/>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722" w:name="_Toc532377413"/>
      <w:bookmarkStart w:id="1723" w:name="_Toc532375674"/>
      <w:bookmarkStart w:id="1724" w:name="_Toc351203620"/>
      <w:bookmarkStart w:id="1725" w:name="_Toc337558835"/>
      <w:bookmarkStart w:id="1726" w:name="_Toc296503140"/>
      <w:bookmarkStart w:id="1727" w:name="_Toc296346641"/>
      <w:r>
        <w:rPr>
          <w:rFonts w:hint="eastAsia"/>
          <w:kern w:val="2"/>
          <w:sz w:val="21"/>
          <w:szCs w:val="21"/>
        </w:rPr>
        <w:t>19. 索赔</w:t>
      </w:r>
      <w:bookmarkEnd w:id="1722"/>
      <w:bookmarkEnd w:id="1723"/>
      <w:bookmarkEnd w:id="1724"/>
    </w:p>
    <w:bookmarkEnd w:id="1725"/>
    <w:bookmarkEnd w:id="1726"/>
    <w:bookmarkEnd w:id="1727"/>
    <w:p>
      <w:pPr>
        <w:pStyle w:val="7"/>
        <w:spacing w:before="0" w:beforeAutospacing="0" w:after="0" w:afterAutospacing="0" w:line="360" w:lineRule="auto"/>
        <w:ind w:firstLine="422" w:firstLineChars="200"/>
        <w:rPr>
          <w:sz w:val="21"/>
          <w:szCs w:val="21"/>
        </w:rPr>
      </w:pPr>
      <w:bookmarkStart w:id="1728" w:name="_Toc532375675"/>
      <w:bookmarkStart w:id="1729" w:name="_Toc532377414"/>
      <w:bookmarkStart w:id="1730" w:name="_Toc337558836"/>
      <w:bookmarkStart w:id="1731" w:name="_Toc296503141"/>
      <w:bookmarkStart w:id="1732" w:name="_Toc296346642"/>
      <w:bookmarkStart w:id="1733" w:name="_Toc351203621"/>
      <w:r>
        <w:rPr>
          <w:rFonts w:hint="eastAsia"/>
          <w:sz w:val="21"/>
          <w:szCs w:val="21"/>
        </w:rPr>
        <w:t>19.1 承包人的索赔</w:t>
      </w:r>
      <w:bookmarkEnd w:id="1728"/>
      <w:bookmarkEnd w:id="1729"/>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34" w:name="_Toc532375676"/>
      <w:bookmarkStart w:id="1735" w:name="_Toc532377415"/>
      <w:r>
        <w:rPr>
          <w:rFonts w:hint="eastAsia"/>
          <w:sz w:val="21"/>
          <w:szCs w:val="21"/>
        </w:rPr>
        <w:t>19.2 对承包人索赔的处理</w:t>
      </w:r>
      <w:bookmarkEnd w:id="1734"/>
      <w:bookmarkEnd w:id="1735"/>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36" w:name="_Toc532375677"/>
      <w:bookmarkStart w:id="1737" w:name="_Toc532377416"/>
      <w:r>
        <w:rPr>
          <w:rFonts w:hint="eastAsia"/>
          <w:sz w:val="21"/>
          <w:szCs w:val="21"/>
        </w:rPr>
        <w:t>19.3发包人的索赔</w:t>
      </w:r>
      <w:bookmarkEnd w:id="1736"/>
      <w:bookmarkEnd w:id="1737"/>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38" w:name="_Hlk528652769"/>
      <w:r>
        <w:rPr>
          <w:rFonts w:hint="eastAsia" w:ascii="宋体" w:hAnsi="宋体"/>
          <w:szCs w:val="21"/>
        </w:rPr>
        <w:t>通过监理人向承包人正式递交最终索赔报告</w:t>
      </w:r>
      <w:bookmarkEnd w:id="1738"/>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39" w:name="_Toc532375678"/>
      <w:bookmarkStart w:id="1740" w:name="_Toc532377417"/>
      <w:r>
        <w:rPr>
          <w:rFonts w:hint="eastAsia"/>
          <w:sz w:val="21"/>
          <w:szCs w:val="21"/>
        </w:rPr>
        <w:t>19.4 对发包人索赔的处理</w:t>
      </w:r>
      <w:bookmarkEnd w:id="1739"/>
      <w:bookmarkEnd w:id="1740"/>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741" w:name="_Toc532377418"/>
      <w:bookmarkStart w:id="1742" w:name="_Toc532375679"/>
      <w:bookmarkStart w:id="1743" w:name="_Hlk528928420"/>
      <w:r>
        <w:rPr>
          <w:rFonts w:hint="eastAsia"/>
          <w:sz w:val="21"/>
          <w:szCs w:val="21"/>
        </w:rPr>
        <w:t>19.5 提出索赔的期限</w:t>
      </w:r>
      <w:bookmarkEnd w:id="1741"/>
      <w:bookmarkEnd w:id="1742"/>
    </w:p>
    <w:p>
      <w:pPr>
        <w:autoSpaceDE w:val="0"/>
        <w:autoSpaceDN w:val="0"/>
        <w:spacing w:line="360" w:lineRule="auto"/>
        <w:ind w:right="105" w:rightChars="50" w:firstLine="420" w:firstLineChars="200"/>
        <w:jc w:val="left"/>
        <w:rPr>
          <w:rFonts w:ascii="宋体" w:hAnsi="宋体"/>
          <w:szCs w:val="21"/>
        </w:rPr>
      </w:pPr>
      <w:bookmarkStart w:id="1744"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0"/>
    <w:bookmarkEnd w:id="1731"/>
    <w:bookmarkEnd w:id="1732"/>
    <w:bookmarkEnd w:id="1733"/>
    <w:bookmarkEnd w:id="1743"/>
    <w:bookmarkEnd w:id="1744"/>
    <w:p>
      <w:pPr>
        <w:pStyle w:val="6"/>
        <w:keepNext/>
        <w:keepLines/>
        <w:spacing w:before="156" w:beforeLines="50" w:beforeAutospacing="0" w:after="156" w:afterLines="50" w:afterAutospacing="0" w:line="360" w:lineRule="auto"/>
        <w:jc w:val="both"/>
        <w:rPr>
          <w:bCs w:val="0"/>
          <w:kern w:val="2"/>
          <w:sz w:val="21"/>
          <w:szCs w:val="21"/>
        </w:rPr>
      </w:pPr>
      <w:bookmarkStart w:id="1745" w:name="_Toc351203651"/>
      <w:bookmarkStart w:id="1746" w:name="_Toc532375680"/>
      <w:bookmarkStart w:id="1747" w:name="_Toc532377419"/>
      <w:r>
        <w:rPr>
          <w:rFonts w:hint="eastAsia"/>
          <w:kern w:val="2"/>
          <w:sz w:val="21"/>
          <w:szCs w:val="21"/>
        </w:rPr>
        <w:t>20. 争议解决</w:t>
      </w:r>
      <w:bookmarkEnd w:id="1745"/>
      <w:bookmarkEnd w:id="1746"/>
      <w:bookmarkEnd w:id="1747"/>
    </w:p>
    <w:p>
      <w:pPr>
        <w:pStyle w:val="7"/>
        <w:spacing w:before="0" w:beforeAutospacing="0" w:after="0" w:afterAutospacing="0" w:line="360" w:lineRule="auto"/>
        <w:ind w:firstLine="422" w:firstLineChars="200"/>
        <w:rPr>
          <w:sz w:val="21"/>
          <w:szCs w:val="21"/>
        </w:rPr>
      </w:pPr>
      <w:bookmarkStart w:id="1748" w:name="_Toc532375681"/>
      <w:bookmarkStart w:id="1749" w:name="_Toc532377420"/>
      <w:r>
        <w:rPr>
          <w:rFonts w:hint="eastAsia"/>
          <w:sz w:val="21"/>
          <w:szCs w:val="21"/>
        </w:rPr>
        <w:t>20.3 争议评审</w:t>
      </w:r>
      <w:bookmarkEnd w:id="1748"/>
      <w:bookmarkEnd w:id="1749"/>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50" w:name="_Toc532377421"/>
      <w:bookmarkStart w:id="1751" w:name="_Toc532375682"/>
      <w:r>
        <w:rPr>
          <w:rFonts w:hint="eastAsia"/>
          <w:sz w:val="21"/>
          <w:szCs w:val="21"/>
        </w:rPr>
        <w:t>20.4 仲裁或诉讼</w:t>
      </w:r>
      <w:bookmarkEnd w:id="1750"/>
      <w:bookmarkEnd w:id="1751"/>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752" w:name="_Toc532375683"/>
      <w:bookmarkStart w:id="1753" w:name="_Toc532377422"/>
      <w:r>
        <w:rPr>
          <w:rFonts w:hint="eastAsia"/>
          <w:kern w:val="2"/>
          <w:sz w:val="21"/>
          <w:szCs w:val="21"/>
        </w:rPr>
        <w:t>21. 补充条款</w:t>
      </w:r>
      <w:bookmarkEnd w:id="1752"/>
      <w:bookmarkEnd w:id="1753"/>
    </w:p>
    <w:p>
      <w:pPr>
        <w:pStyle w:val="7"/>
        <w:spacing w:before="0" w:beforeAutospacing="0" w:after="0" w:afterAutospacing="0" w:line="360" w:lineRule="auto"/>
        <w:ind w:firstLine="422" w:firstLineChars="200"/>
        <w:rPr>
          <w:sz w:val="21"/>
          <w:szCs w:val="21"/>
        </w:rPr>
      </w:pPr>
      <w:bookmarkStart w:id="1754" w:name="_Toc532375684"/>
      <w:bookmarkStart w:id="1755" w:name="_Toc532377423"/>
      <w:r>
        <w:rPr>
          <w:rFonts w:hint="eastAsia"/>
          <w:sz w:val="21"/>
          <w:szCs w:val="21"/>
        </w:rPr>
        <w:t>21.1 退出机制</w:t>
      </w:r>
      <w:bookmarkEnd w:id="1754"/>
      <w:bookmarkEnd w:id="1755"/>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756" w:name="_Toc532377424"/>
      <w:bookmarkStart w:id="1757" w:name="_Toc532375685"/>
      <w:r>
        <w:rPr>
          <w:rFonts w:hint="eastAsia"/>
          <w:sz w:val="21"/>
          <w:szCs w:val="21"/>
        </w:rPr>
        <w:t>21.2智慧工地</w:t>
      </w:r>
      <w:bookmarkEnd w:id="1756"/>
      <w:bookmarkEnd w:id="1757"/>
    </w:p>
    <w:p>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698"/>
    </w:p>
    <w:p>
      <w:pPr>
        <w:pStyle w:val="7"/>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pPr>
        <w:pStyle w:val="6"/>
        <w:keepNext/>
        <w:keepLines/>
        <w:spacing w:before="156" w:beforeLines="50" w:beforeAutospacing="0" w:after="156" w:afterLines="50" w:afterAutospacing="0" w:line="360" w:lineRule="auto"/>
        <w:jc w:val="both"/>
        <w:rPr>
          <w:bCs w:val="0"/>
          <w:kern w:val="2"/>
          <w:sz w:val="21"/>
          <w:szCs w:val="21"/>
        </w:rPr>
      </w:pPr>
      <w:bookmarkStart w:id="1758" w:name="baidusnap7"/>
      <w:bookmarkEnd w:id="1758"/>
      <w:bookmarkStart w:id="1759" w:name="baidusnap3"/>
      <w:bookmarkEnd w:id="1759"/>
      <w:bookmarkStart w:id="1760" w:name="_Toc532377425"/>
      <w:bookmarkStart w:id="1761" w:name="_Toc532375686"/>
      <w:bookmarkStart w:id="1762" w:name="_Toc351203652"/>
      <w:r>
        <w:rPr>
          <w:rFonts w:hint="eastAsia"/>
          <w:kern w:val="2"/>
          <w:sz w:val="21"/>
          <w:szCs w:val="21"/>
        </w:rPr>
        <w:t>22. 合同附件</w:t>
      </w:r>
      <w:bookmarkEnd w:id="1760"/>
      <w:bookmarkEnd w:id="1761"/>
    </w:p>
    <w:p>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2"/>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63" w:name="_Toc296503226"/>
      <w:bookmarkStart w:id="1764" w:name="_Toc296944565"/>
      <w:bookmarkStart w:id="1765" w:name="_Toc267261693"/>
      <w:bookmarkStart w:id="1766" w:name="_Toc296891054"/>
      <w:bookmarkStart w:id="1767" w:name="_Toc296891266"/>
      <w:bookmarkStart w:id="1768" w:name="_Toc296347225"/>
      <w:bookmarkStart w:id="1769" w:name="_Toc296346727"/>
      <w:r>
        <w:rPr>
          <w:rFonts w:hint="eastAsia" w:ascii="宋体" w:hAnsi="宋体"/>
          <w:szCs w:val="21"/>
        </w:rPr>
        <w:t>件1：</w:t>
      </w:r>
      <w:bookmarkEnd w:id="1763"/>
      <w:bookmarkEnd w:id="1764"/>
      <w:bookmarkEnd w:id="1765"/>
      <w:bookmarkEnd w:id="1766"/>
      <w:bookmarkEnd w:id="1767"/>
      <w:bookmarkEnd w:id="1768"/>
      <w:bookmarkEnd w:id="1769"/>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770" w:name="_Toc532375687"/>
      <w:r>
        <w:rPr>
          <w:rFonts w:hint="eastAsia" w:ascii="宋体" w:hAnsi="宋体"/>
          <w:szCs w:val="21"/>
        </w:rPr>
        <w:t>一、工程质量保修范围和内容</w:t>
      </w:r>
      <w:bookmarkEnd w:id="1770"/>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771" w:name="_Toc532375688"/>
      <w:r>
        <w:rPr>
          <w:rFonts w:hint="eastAsia" w:ascii="宋体" w:hAnsi="宋体"/>
          <w:szCs w:val="21"/>
        </w:rPr>
        <w:t>二、质量保修期</w:t>
      </w:r>
      <w:bookmarkEnd w:id="1771"/>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772" w:name="_Toc532375689"/>
      <w:r>
        <w:rPr>
          <w:rFonts w:hint="eastAsia" w:ascii="宋体" w:hAnsi="宋体"/>
          <w:szCs w:val="21"/>
        </w:rPr>
        <w:t>三、质量保修责任</w:t>
      </w:r>
      <w:bookmarkEnd w:id="1772"/>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773" w:name="_Toc532375690"/>
      <w:r>
        <w:rPr>
          <w:rFonts w:hint="eastAsia" w:ascii="宋体" w:hAnsi="宋体"/>
          <w:szCs w:val="21"/>
        </w:rPr>
        <w:t>四、保修费用</w:t>
      </w:r>
      <w:bookmarkEnd w:id="1773"/>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774"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74"/>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75" w:name="_Toc296503228"/>
      <w:bookmarkStart w:id="1776" w:name="_Toc296944567"/>
      <w:bookmarkStart w:id="1777" w:name="_Toc296347227"/>
      <w:bookmarkStart w:id="1778" w:name="_Toc296346729"/>
      <w:bookmarkStart w:id="1779" w:name="_Toc296891268"/>
      <w:bookmarkStart w:id="1780" w:name="_Toc296891056"/>
      <w:bookmarkStart w:id="1781" w:name="_Toc267261699"/>
      <w:r>
        <w:rPr>
          <w:rFonts w:hint="eastAsia" w:ascii="宋体" w:hAnsi="宋体"/>
          <w:szCs w:val="21"/>
        </w:rPr>
        <w:t>件3：</w:t>
      </w:r>
    </w:p>
    <w:bookmarkEnd w:id="1775"/>
    <w:bookmarkEnd w:id="1776"/>
    <w:bookmarkEnd w:id="1777"/>
    <w:bookmarkEnd w:id="1778"/>
    <w:bookmarkEnd w:id="1779"/>
    <w:bookmarkEnd w:id="1780"/>
    <w:bookmarkEnd w:id="1781"/>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ascii="宋体" w:hAnsi="宋体"/>
          <w:szCs w:val="21"/>
        </w:rPr>
      </w:pPr>
      <w:r>
        <w:rPr>
          <w:rFonts w:hint="eastAsia" w:ascii="宋体" w:hAnsi="宋体"/>
          <w:szCs w:val="21"/>
        </w:rPr>
        <w:br w:type="page"/>
      </w:r>
      <w:bookmarkStart w:id="1782" w:name="_Toc267261701"/>
      <w:r>
        <w:rPr>
          <w:rFonts w:hint="eastAsia" w:ascii="宋体" w:hAnsi="宋体"/>
          <w:szCs w:val="21"/>
        </w:rPr>
        <w:t>附</w:t>
      </w:r>
      <w:bookmarkStart w:id="1783" w:name="_Toc296347230"/>
      <w:bookmarkStart w:id="1784" w:name="_Toc296346732"/>
      <w:bookmarkStart w:id="1785" w:name="_Toc296944570"/>
      <w:bookmarkStart w:id="1786" w:name="_Toc296503231"/>
      <w:bookmarkStart w:id="1787" w:name="_Toc296891271"/>
      <w:bookmarkStart w:id="1788" w:name="_Toc296891059"/>
      <w:r>
        <w:rPr>
          <w:rFonts w:hint="eastAsia" w:ascii="宋体" w:hAnsi="宋体"/>
          <w:szCs w:val="21"/>
        </w:rPr>
        <w:t>件4：</w:t>
      </w:r>
    </w:p>
    <w:bookmarkEnd w:id="1782"/>
    <w:bookmarkEnd w:id="1783"/>
    <w:bookmarkEnd w:id="1784"/>
    <w:bookmarkEnd w:id="1785"/>
    <w:bookmarkEnd w:id="1786"/>
    <w:bookmarkEnd w:id="1787"/>
    <w:bookmarkEnd w:id="1788"/>
    <w:p>
      <w:pPr>
        <w:spacing w:before="156" w:beforeLines="50" w:after="156" w:afterLines="50" w:line="480" w:lineRule="auto"/>
        <w:jc w:val="center"/>
        <w:rPr>
          <w:rFonts w:ascii="宋体" w:hAnsi="宋体"/>
          <w:szCs w:val="21"/>
        </w:rPr>
      </w:pPr>
      <w:r>
        <w:rPr>
          <w:rFonts w:hint="eastAsia" w:ascii="宋体" w:hAnsi="宋体"/>
          <w:szCs w:val="21"/>
        </w:rPr>
        <w:t>履约担保（如有）</w:t>
      </w:r>
    </w:p>
    <w:p>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4"/>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right="84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w:t>
      </w:r>
      <w:bookmarkStart w:id="1789" w:name="_Toc296503232"/>
      <w:bookmarkStart w:id="1790" w:name="_Toc296891060"/>
      <w:bookmarkStart w:id="1791" w:name="_Toc267261702"/>
      <w:bookmarkStart w:id="1792" w:name="_Toc296347231"/>
      <w:bookmarkStart w:id="1793" w:name="_Toc296891272"/>
      <w:bookmarkStart w:id="1794" w:name="_Toc296944571"/>
      <w:bookmarkStart w:id="1795" w:name="_Toc296346733"/>
      <w:r>
        <w:rPr>
          <w:rFonts w:hint="eastAsia" w:ascii="宋体" w:hAnsi="宋体"/>
          <w:szCs w:val="21"/>
        </w:rPr>
        <w:t>件</w:t>
      </w:r>
      <w:r>
        <w:rPr>
          <w:rFonts w:ascii="宋体" w:hAnsi="宋体"/>
          <w:szCs w:val="21"/>
        </w:rPr>
        <w:t>5</w:t>
      </w:r>
      <w:r>
        <w:rPr>
          <w:rFonts w:hint="eastAsia" w:ascii="宋体" w:hAnsi="宋体"/>
          <w:szCs w:val="21"/>
        </w:rPr>
        <w:t>：</w:t>
      </w:r>
    </w:p>
    <w:bookmarkEnd w:id="1789"/>
    <w:bookmarkEnd w:id="1790"/>
    <w:bookmarkEnd w:id="1791"/>
    <w:bookmarkEnd w:id="1792"/>
    <w:bookmarkEnd w:id="1793"/>
    <w:bookmarkEnd w:id="1794"/>
    <w:bookmarkEnd w:id="1795"/>
    <w:p>
      <w:pPr>
        <w:spacing w:before="156" w:beforeLines="50" w:after="156" w:afterLines="50" w:line="480" w:lineRule="auto"/>
        <w:jc w:val="center"/>
        <w:rPr>
          <w:rFonts w:ascii="宋体" w:hAnsi="宋体"/>
          <w:szCs w:val="21"/>
        </w:rPr>
      </w:pPr>
      <w:r>
        <w:rPr>
          <w:rFonts w:hint="eastAsia" w:ascii="宋体" w:hAnsi="宋体"/>
          <w:szCs w:val="21"/>
        </w:rPr>
        <w:t>预付款担保（如有）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96" w:name="_Toc296891061"/>
      <w:bookmarkStart w:id="1797" w:name="_Toc296346734"/>
      <w:bookmarkStart w:id="1798" w:name="_Toc296891273"/>
      <w:bookmarkStart w:id="1799" w:name="_Toc296944572"/>
      <w:bookmarkStart w:id="1800" w:name="_Toc296347232"/>
      <w:bookmarkStart w:id="1801" w:name="_Toc296503233"/>
      <w:r>
        <w:rPr>
          <w:rFonts w:hint="eastAsia" w:ascii="宋体" w:hAnsi="宋体"/>
          <w:szCs w:val="21"/>
        </w:rPr>
        <w:t>件</w:t>
      </w:r>
      <w:r>
        <w:rPr>
          <w:rFonts w:ascii="宋体" w:hAnsi="宋体"/>
          <w:szCs w:val="21"/>
        </w:rPr>
        <w:t>6</w:t>
      </w:r>
      <w:r>
        <w:rPr>
          <w:rFonts w:hint="eastAsia" w:ascii="宋体" w:hAnsi="宋体"/>
          <w:szCs w:val="21"/>
        </w:rPr>
        <w:t>：</w:t>
      </w:r>
    </w:p>
    <w:bookmarkEnd w:id="1796"/>
    <w:bookmarkEnd w:id="1797"/>
    <w:bookmarkEnd w:id="1798"/>
    <w:bookmarkEnd w:id="1799"/>
    <w:bookmarkEnd w:id="1800"/>
    <w:bookmarkEnd w:id="1801"/>
    <w:p>
      <w:pPr>
        <w:spacing w:line="360" w:lineRule="auto"/>
        <w:ind w:firstLine="420" w:firstLineChars="200"/>
        <w:jc w:val="center"/>
        <w:rPr>
          <w:rFonts w:ascii="宋体" w:hAnsi="宋体"/>
          <w:szCs w:val="21"/>
        </w:rPr>
      </w:pPr>
      <w:r>
        <w:rPr>
          <w:rFonts w:hint="eastAsia" w:ascii="宋体" w:hAnsi="宋体"/>
          <w:szCs w:val="21"/>
        </w:rPr>
        <w:t>支付担保（如有）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Cs w:val="21"/>
        </w:rPr>
      </w:pPr>
      <w:bookmarkStart w:id="1802" w:name="_Toc532375692"/>
      <w:r>
        <w:rPr>
          <w:rFonts w:hint="eastAsia" w:ascii="宋体" w:hAnsi="宋体"/>
          <w:szCs w:val="21"/>
        </w:rPr>
        <w:t>一、保证的范围及保证金额</w:t>
      </w:r>
      <w:bookmarkEnd w:id="1802"/>
    </w:p>
    <w:p>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bookmarkStart w:id="1803" w:name="_Toc532375693"/>
      <w:r>
        <w:rPr>
          <w:rFonts w:hint="eastAsia" w:ascii="宋体" w:hAnsi="宋体"/>
          <w:szCs w:val="21"/>
        </w:rPr>
        <w:t>二、保证的方式及保证期间</w:t>
      </w:r>
      <w:bookmarkEnd w:id="1803"/>
    </w:p>
    <w:p>
      <w:pPr>
        <w:spacing w:line="360" w:lineRule="auto"/>
        <w:ind w:firstLine="420" w:firstLineChars="200"/>
        <w:rPr>
          <w:rFonts w:ascii="宋体" w:hAnsi="宋体"/>
          <w:szCs w:val="21"/>
        </w:rPr>
      </w:pPr>
      <w:r>
        <w:rPr>
          <w:rFonts w:hint="eastAsia" w:ascii="宋体" w:hAnsi="宋体"/>
          <w:szCs w:val="21"/>
        </w:rPr>
        <w:t>1. 我方保证的方式为：连带责任保证。</w:t>
      </w:r>
    </w:p>
    <w:p>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Cs w:val="21"/>
        </w:rPr>
      </w:pPr>
      <w:bookmarkStart w:id="1804" w:name="_Toc532375694"/>
      <w:r>
        <w:rPr>
          <w:rFonts w:hint="eastAsia" w:ascii="宋体" w:hAnsi="宋体"/>
          <w:szCs w:val="21"/>
        </w:rPr>
        <w:t>三、承担保证责任的形式</w:t>
      </w:r>
      <w:bookmarkEnd w:id="1804"/>
    </w:p>
    <w:p>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Cs w:val="21"/>
        </w:rPr>
      </w:pPr>
      <w:bookmarkStart w:id="1805" w:name="_Toc532375695"/>
      <w:r>
        <w:rPr>
          <w:rFonts w:hint="eastAsia" w:ascii="宋体" w:hAnsi="宋体"/>
          <w:szCs w:val="21"/>
        </w:rPr>
        <w:t>四、代偿的安排</w:t>
      </w:r>
      <w:bookmarkEnd w:id="1805"/>
    </w:p>
    <w:p>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ascii="宋体" w:hAnsi="宋体"/>
          <w:szCs w:val="21"/>
        </w:rPr>
      </w:pPr>
      <w:bookmarkStart w:id="1806" w:name="_Toc532375696"/>
      <w:r>
        <w:rPr>
          <w:rFonts w:hint="eastAsia" w:ascii="宋体" w:hAnsi="宋体"/>
          <w:szCs w:val="21"/>
        </w:rPr>
        <w:t>五、保证责任的解除</w:t>
      </w:r>
      <w:bookmarkEnd w:id="1806"/>
    </w:p>
    <w:p>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ascii="宋体" w:hAnsi="宋体"/>
          <w:szCs w:val="21"/>
        </w:rPr>
      </w:pPr>
      <w:bookmarkStart w:id="1807" w:name="_Toc532375697"/>
      <w:r>
        <w:rPr>
          <w:rFonts w:hint="eastAsia" w:ascii="宋体" w:hAnsi="宋体"/>
          <w:szCs w:val="21"/>
        </w:rPr>
        <w:t>六、免责条款</w:t>
      </w:r>
      <w:bookmarkEnd w:id="1807"/>
    </w:p>
    <w:p>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ascii="宋体" w:hAnsi="宋体"/>
          <w:szCs w:val="21"/>
        </w:rPr>
      </w:pPr>
      <w:bookmarkStart w:id="1808" w:name="_Toc532375698"/>
      <w:r>
        <w:rPr>
          <w:rFonts w:hint="eastAsia" w:ascii="宋体" w:hAnsi="宋体"/>
          <w:szCs w:val="21"/>
        </w:rPr>
        <w:t>七、争议解决</w:t>
      </w:r>
      <w:bookmarkEnd w:id="1808"/>
    </w:p>
    <w:p>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bookmarkStart w:id="1809" w:name="_Toc532375699"/>
      <w:r>
        <w:rPr>
          <w:rFonts w:hint="eastAsia" w:ascii="宋体" w:hAnsi="宋体"/>
          <w:szCs w:val="21"/>
        </w:rPr>
        <w:t>八、保函的生效</w:t>
      </w:r>
      <w:bookmarkEnd w:id="1809"/>
    </w:p>
    <w:p>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ascii="宋体" w:hAnsi="宋体"/>
          <w:szCs w:val="21"/>
        </w:rPr>
      </w:pPr>
      <w:bookmarkStart w:id="1810" w:name="_Toc448406299"/>
      <w:bookmarkStart w:id="1811" w:name="_Toc435690184"/>
      <w:bookmarkStart w:id="1812" w:name="_Toc435689499"/>
      <w:bookmarkStart w:id="1813" w:name="_Toc239510288"/>
      <w:bookmarkStart w:id="1814" w:name="_Toc336680145"/>
      <w:bookmarkStart w:id="1815" w:name="_Toc247431422"/>
      <w:r>
        <w:rPr>
          <w:rFonts w:hint="eastAsia" w:ascii="宋体" w:hAnsi="宋体"/>
          <w:szCs w:val="21"/>
        </w:rPr>
        <w:t>安全管理协议</w:t>
      </w:r>
      <w:bookmarkEnd w:id="1810"/>
      <w:bookmarkEnd w:id="1811"/>
      <w:bookmarkEnd w:id="1812"/>
      <w:bookmarkEnd w:id="1813"/>
      <w:bookmarkEnd w:id="1814"/>
      <w:bookmarkEnd w:id="1815"/>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816" w:name="_Toc532375700"/>
      <w:bookmarkStart w:id="1817" w:name="_Toc247431423"/>
      <w:bookmarkStart w:id="1818" w:name="_Toc247418263"/>
      <w:bookmarkStart w:id="1819" w:name="_Toc239510289"/>
      <w:r>
        <w:rPr>
          <w:rFonts w:hint="eastAsia" w:ascii="宋体" w:hAnsi="宋体"/>
          <w:szCs w:val="21"/>
        </w:rPr>
        <w:t>一、协议有效期限</w:t>
      </w:r>
      <w:bookmarkEnd w:id="1816"/>
      <w:bookmarkEnd w:id="1817"/>
      <w:bookmarkEnd w:id="1818"/>
      <w:bookmarkEnd w:id="1819"/>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820" w:name="_Toc247431424"/>
      <w:bookmarkStart w:id="1821" w:name="_Toc532375701"/>
      <w:bookmarkStart w:id="1822" w:name="_Toc247418264"/>
      <w:bookmarkStart w:id="1823" w:name="_Toc239510290"/>
      <w:r>
        <w:rPr>
          <w:rFonts w:hint="eastAsia" w:ascii="宋体" w:hAnsi="宋体"/>
          <w:szCs w:val="21"/>
        </w:rPr>
        <w:t>二、责任目标</w:t>
      </w:r>
      <w:bookmarkEnd w:id="1820"/>
      <w:bookmarkEnd w:id="1821"/>
      <w:bookmarkEnd w:id="1822"/>
      <w:bookmarkEnd w:id="1823"/>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824" w:name="_Toc247418265"/>
      <w:bookmarkStart w:id="1825" w:name="_Toc247431425"/>
      <w:bookmarkStart w:id="1826" w:name="_Toc239510291"/>
      <w:r>
        <w:rPr>
          <w:rFonts w:hint="eastAsia" w:ascii="宋体" w:hAnsi="宋体"/>
          <w:szCs w:val="21"/>
        </w:rPr>
        <w:t>（三）承包人承诺在施工中控制以下安全事故的发生：</w:t>
      </w:r>
      <w:bookmarkEnd w:id="1824"/>
      <w:bookmarkEnd w:id="1825"/>
      <w:bookmarkEnd w:id="1826"/>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827" w:name="_Toc247418266"/>
      <w:bookmarkStart w:id="1828" w:name="_Toc247431426"/>
      <w:bookmarkStart w:id="1829" w:name="_Toc239510292"/>
      <w:bookmarkStart w:id="1830" w:name="_Toc532375702"/>
      <w:r>
        <w:rPr>
          <w:rFonts w:hint="eastAsia" w:ascii="宋体" w:hAnsi="宋体"/>
          <w:szCs w:val="21"/>
        </w:rPr>
        <w:t>三、安全责任</w:t>
      </w:r>
      <w:bookmarkEnd w:id="1827"/>
      <w:bookmarkEnd w:id="1828"/>
      <w:bookmarkEnd w:id="1829"/>
      <w:bookmarkEnd w:id="1830"/>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831" w:name="_Toc247431427"/>
      <w:bookmarkStart w:id="1832" w:name="_Toc247418267"/>
      <w:bookmarkStart w:id="1833" w:name="_Toc532375703"/>
      <w:bookmarkStart w:id="1834" w:name="_Toc239510293"/>
      <w:r>
        <w:rPr>
          <w:rFonts w:hint="eastAsia" w:ascii="宋体" w:hAnsi="宋体"/>
          <w:szCs w:val="21"/>
        </w:rPr>
        <w:t>四、接口及协调</w:t>
      </w:r>
      <w:bookmarkEnd w:id="1831"/>
      <w:bookmarkEnd w:id="1832"/>
      <w:bookmarkEnd w:id="1833"/>
      <w:bookmarkEnd w:id="1834"/>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835" w:name="_Toc239510294"/>
      <w:bookmarkStart w:id="1836" w:name="_Toc532375704"/>
      <w:bookmarkStart w:id="1837" w:name="_Toc247431428"/>
      <w:bookmarkStart w:id="1838" w:name="_Toc247418268"/>
      <w:r>
        <w:rPr>
          <w:rFonts w:hint="eastAsia" w:ascii="宋体" w:hAnsi="宋体"/>
          <w:szCs w:val="21"/>
        </w:rPr>
        <w:t>五、安全资质审查</w:t>
      </w:r>
      <w:bookmarkEnd w:id="1835"/>
      <w:bookmarkEnd w:id="1836"/>
      <w:bookmarkEnd w:id="1837"/>
      <w:bookmarkEnd w:id="1838"/>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839" w:name="_Toc247418269"/>
      <w:bookmarkStart w:id="1840" w:name="_Toc239510295"/>
      <w:bookmarkStart w:id="1841" w:name="_Toc532375705"/>
      <w:bookmarkStart w:id="1842" w:name="_Toc247431429"/>
      <w:r>
        <w:rPr>
          <w:rFonts w:hint="eastAsia" w:ascii="宋体" w:hAnsi="宋体"/>
          <w:szCs w:val="21"/>
        </w:rPr>
        <w:t>六、人员基本素质</w:t>
      </w:r>
      <w:bookmarkEnd w:id="1839"/>
      <w:bookmarkEnd w:id="1840"/>
      <w:bookmarkEnd w:id="1841"/>
      <w:bookmarkEnd w:id="1842"/>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843" w:name="_Toc247431430"/>
      <w:bookmarkStart w:id="1844" w:name="_Toc247418270"/>
      <w:bookmarkStart w:id="1845" w:name="_Toc239510296"/>
      <w:bookmarkStart w:id="1846" w:name="_Toc532375706"/>
      <w:r>
        <w:rPr>
          <w:rFonts w:hint="eastAsia" w:ascii="宋体" w:hAnsi="宋体"/>
          <w:szCs w:val="21"/>
        </w:rPr>
        <w:t>七、劳动保护</w:t>
      </w:r>
      <w:bookmarkEnd w:id="1843"/>
      <w:bookmarkEnd w:id="1844"/>
      <w:bookmarkEnd w:id="1845"/>
      <w:bookmarkEnd w:id="1846"/>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847" w:name="_Toc239510297"/>
      <w:bookmarkStart w:id="1848" w:name="_Toc247431431"/>
      <w:bookmarkStart w:id="1849" w:name="_Toc532375707"/>
      <w:bookmarkStart w:id="1850" w:name="_Toc247418271"/>
      <w:r>
        <w:rPr>
          <w:rFonts w:hint="eastAsia" w:ascii="宋体" w:hAnsi="宋体"/>
          <w:szCs w:val="21"/>
        </w:rPr>
        <w:t>八、施工机具与材料</w:t>
      </w:r>
      <w:bookmarkEnd w:id="1847"/>
      <w:bookmarkEnd w:id="1848"/>
      <w:bookmarkEnd w:id="1849"/>
      <w:bookmarkEnd w:id="1850"/>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851" w:name="_Toc247418272"/>
      <w:bookmarkStart w:id="1852" w:name="_Toc239510298"/>
      <w:bookmarkStart w:id="1853" w:name="_Toc532375708"/>
      <w:bookmarkStart w:id="1854" w:name="_Toc247431432"/>
      <w:r>
        <w:rPr>
          <w:rFonts w:hint="eastAsia" w:ascii="宋体" w:hAnsi="宋体"/>
          <w:szCs w:val="21"/>
        </w:rPr>
        <w:t>九、开工前安全条件检查</w:t>
      </w:r>
      <w:bookmarkEnd w:id="1851"/>
      <w:bookmarkEnd w:id="1852"/>
      <w:bookmarkEnd w:id="1853"/>
      <w:bookmarkEnd w:id="1854"/>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855" w:name="_Toc247431433"/>
      <w:bookmarkStart w:id="1856" w:name="_Toc239510299"/>
      <w:bookmarkStart w:id="1857" w:name="_Toc532375709"/>
      <w:bookmarkStart w:id="1858" w:name="_Toc247418273"/>
      <w:r>
        <w:rPr>
          <w:rFonts w:hint="eastAsia" w:ascii="宋体" w:hAnsi="宋体"/>
          <w:szCs w:val="21"/>
        </w:rPr>
        <w:t>十、安全监督</w:t>
      </w:r>
      <w:bookmarkEnd w:id="1855"/>
      <w:bookmarkEnd w:id="1856"/>
      <w:bookmarkEnd w:id="1857"/>
      <w:bookmarkEnd w:id="1858"/>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859" w:name="_Toc239510300"/>
      <w:bookmarkStart w:id="1860" w:name="_Toc532375710"/>
      <w:bookmarkStart w:id="1861" w:name="_Toc247431434"/>
      <w:bookmarkStart w:id="1862" w:name="_Toc247418274"/>
      <w:r>
        <w:rPr>
          <w:rFonts w:hint="eastAsia" w:ascii="宋体" w:hAnsi="宋体"/>
          <w:szCs w:val="21"/>
        </w:rPr>
        <w:t>十一、安全培训与授权</w:t>
      </w:r>
      <w:bookmarkEnd w:id="1859"/>
      <w:bookmarkEnd w:id="1860"/>
      <w:bookmarkEnd w:id="1861"/>
      <w:bookmarkEnd w:id="1862"/>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863" w:name="_Toc239510301"/>
      <w:bookmarkStart w:id="1864" w:name="_Toc247431435"/>
      <w:bookmarkStart w:id="1865" w:name="_Toc247418275"/>
      <w:bookmarkStart w:id="1866" w:name="_Toc532375711"/>
      <w:r>
        <w:rPr>
          <w:rFonts w:hint="eastAsia" w:ascii="宋体" w:hAnsi="宋体"/>
          <w:szCs w:val="21"/>
        </w:rPr>
        <w:t>十二、职业健康与卫生防疫</w:t>
      </w:r>
      <w:bookmarkEnd w:id="1863"/>
      <w:bookmarkEnd w:id="1864"/>
      <w:bookmarkEnd w:id="1865"/>
      <w:bookmarkEnd w:id="1866"/>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867" w:name="_Toc247431436"/>
      <w:bookmarkStart w:id="1868" w:name="_Toc247418276"/>
      <w:bookmarkStart w:id="1869" w:name="_Toc532375712"/>
      <w:bookmarkStart w:id="1870" w:name="_Toc239510302"/>
      <w:r>
        <w:rPr>
          <w:rFonts w:hint="eastAsia" w:ascii="宋体" w:hAnsi="宋体"/>
          <w:szCs w:val="21"/>
        </w:rPr>
        <w:t>十三、文明施工与环保要求</w:t>
      </w:r>
      <w:bookmarkEnd w:id="1867"/>
      <w:bookmarkEnd w:id="1868"/>
      <w:bookmarkEnd w:id="1869"/>
      <w:bookmarkEnd w:id="1870"/>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871" w:name="_Toc239510303"/>
      <w:bookmarkStart w:id="1872" w:name="_Toc247418277"/>
      <w:bookmarkStart w:id="1873" w:name="_Toc247431437"/>
      <w:bookmarkStart w:id="1874" w:name="_Toc532375713"/>
      <w:r>
        <w:rPr>
          <w:rFonts w:hint="eastAsia" w:ascii="宋体" w:hAnsi="宋体"/>
          <w:szCs w:val="21"/>
        </w:rPr>
        <w:t>十四、工程风险管理与事故预防</w:t>
      </w:r>
      <w:bookmarkEnd w:id="1871"/>
      <w:bookmarkEnd w:id="1872"/>
      <w:bookmarkEnd w:id="1873"/>
      <w:bookmarkEnd w:id="1874"/>
    </w:p>
    <w:p>
      <w:pPr>
        <w:spacing w:line="360" w:lineRule="auto"/>
        <w:ind w:firstLine="420" w:firstLineChars="200"/>
        <w:jc w:val="left"/>
        <w:rPr>
          <w:rFonts w:ascii="宋体" w:hAnsi="宋体"/>
          <w:szCs w:val="21"/>
        </w:rPr>
      </w:pPr>
      <w:bookmarkStart w:id="1875" w:name="_Toc247418278"/>
      <w:bookmarkStart w:id="1876" w:name="_Toc239510304"/>
      <w:bookmarkStart w:id="1877" w:name="_Toc247431438"/>
      <w:r>
        <w:rPr>
          <w:rFonts w:hint="eastAsia" w:ascii="宋体" w:hAnsi="宋体"/>
          <w:szCs w:val="21"/>
        </w:rPr>
        <w:t>（一）基本要求</w:t>
      </w:r>
      <w:bookmarkEnd w:id="1875"/>
      <w:bookmarkEnd w:id="1876"/>
      <w:bookmarkEnd w:id="1877"/>
    </w:p>
    <w:p>
      <w:pPr>
        <w:spacing w:line="360" w:lineRule="auto"/>
        <w:ind w:firstLine="420" w:firstLineChars="200"/>
        <w:jc w:val="left"/>
        <w:rPr>
          <w:rFonts w:ascii="宋体" w:hAnsi="宋体"/>
          <w:szCs w:val="21"/>
        </w:rPr>
      </w:pPr>
      <w:bookmarkStart w:id="1878"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78"/>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879" w:name="_Toc239510305"/>
      <w:bookmarkStart w:id="1880" w:name="_Toc247431439"/>
      <w:bookmarkStart w:id="1881" w:name="_Toc247418279"/>
      <w:r>
        <w:rPr>
          <w:rFonts w:hint="eastAsia" w:ascii="宋体" w:hAnsi="宋体"/>
          <w:szCs w:val="21"/>
        </w:rPr>
        <w:t>（二）现场作业基本安全条件</w:t>
      </w:r>
      <w:bookmarkEnd w:id="1879"/>
      <w:bookmarkEnd w:id="1880"/>
      <w:bookmarkEnd w:id="1881"/>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882" w:name="_Toc247418280"/>
      <w:bookmarkStart w:id="1883" w:name="_Toc247431440"/>
      <w:bookmarkStart w:id="1884" w:name="_Toc239510306"/>
      <w:bookmarkStart w:id="1885" w:name="_Toc532375715"/>
      <w:r>
        <w:rPr>
          <w:rFonts w:hint="eastAsia" w:ascii="宋体" w:hAnsi="宋体"/>
          <w:szCs w:val="21"/>
        </w:rPr>
        <w:t>十五、事故报告与应急救援</w:t>
      </w:r>
      <w:bookmarkEnd w:id="1882"/>
      <w:bookmarkEnd w:id="1883"/>
      <w:bookmarkEnd w:id="1884"/>
      <w:bookmarkEnd w:id="1885"/>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886" w:name="_Toc247431441"/>
      <w:bookmarkStart w:id="1887" w:name="_Toc532375716"/>
      <w:bookmarkStart w:id="1888" w:name="_Toc247418281"/>
      <w:bookmarkStart w:id="1889" w:name="_Toc239510307"/>
      <w:r>
        <w:rPr>
          <w:rFonts w:hint="eastAsia" w:ascii="宋体" w:hAnsi="宋体"/>
          <w:szCs w:val="21"/>
        </w:rPr>
        <w:t>十六、安全业绩考核</w:t>
      </w:r>
      <w:bookmarkEnd w:id="1886"/>
      <w:bookmarkEnd w:id="1887"/>
      <w:bookmarkEnd w:id="1888"/>
      <w:bookmarkEnd w:id="1889"/>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890" w:name="_Toc532375717"/>
      <w:bookmarkStart w:id="1891" w:name="_Toc247418282"/>
      <w:bookmarkStart w:id="1892" w:name="_Toc247431442"/>
      <w:bookmarkStart w:id="1893" w:name="_Toc239510308"/>
      <w:r>
        <w:rPr>
          <w:rFonts w:hint="eastAsia" w:ascii="宋体" w:hAnsi="宋体"/>
          <w:szCs w:val="21"/>
        </w:rPr>
        <w:t>十七、协议条款的修订</w:t>
      </w:r>
      <w:bookmarkEnd w:id="1890"/>
      <w:bookmarkEnd w:id="1891"/>
      <w:bookmarkEnd w:id="1892"/>
      <w:bookmarkEnd w:id="1893"/>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Cs w:val="20"/>
        </w:rPr>
      </w:pPr>
      <w:r>
        <w:rPr>
          <w:rFonts w:ascii="宋体" w:hAnsi="宋体"/>
          <w:sz w:val="24"/>
        </w:rPr>
        <w:br w:type="page"/>
      </w:r>
      <w:bookmarkEnd w:id="424"/>
      <w:bookmarkStart w:id="1894" w:name="招标文件05章工程量清单"/>
      <w:bookmarkEnd w:id="1894"/>
    </w:p>
    <w:p>
      <w:pPr>
        <w:pStyle w:val="3"/>
        <w:spacing w:before="0" w:after="0" w:line="360" w:lineRule="auto"/>
        <w:jc w:val="center"/>
        <w:rPr>
          <w:rFonts w:ascii="宋体" w:hAnsi="宋体"/>
        </w:rPr>
      </w:pPr>
      <w:bookmarkStart w:id="1895" w:name="_Toc430530513"/>
      <w:bookmarkStart w:id="1896" w:name="_Toc534185822"/>
      <w:bookmarkStart w:id="1897" w:name="_Toc509218843"/>
      <w:bookmarkStart w:id="1898" w:name="_Toc287620797"/>
      <w:bookmarkStart w:id="1899" w:name="_Toc287607855"/>
      <w:bookmarkStart w:id="1900" w:name="_Toc12440"/>
      <w:r>
        <w:rPr>
          <w:rFonts w:hint="eastAsia" w:ascii="宋体" w:hAnsi="宋体"/>
        </w:rPr>
        <w:t>第五章  工程量清单</w:t>
      </w:r>
      <w:bookmarkEnd w:id="1895"/>
      <w:bookmarkEnd w:id="1896"/>
      <w:bookmarkEnd w:id="1897"/>
      <w:bookmarkEnd w:id="1898"/>
      <w:bookmarkEnd w:id="1899"/>
      <w:bookmarkEnd w:id="1900"/>
      <w:bookmarkStart w:id="1901" w:name="招标文件05章工程量清单01"/>
      <w:bookmarkEnd w:id="1901"/>
      <w:bookmarkStart w:id="1902" w:name="_Toc287620798"/>
      <w:bookmarkStart w:id="1903" w:name="_Toc430530514"/>
      <w:bookmarkStart w:id="1904" w:name="_Toc224103477"/>
      <w:bookmarkStart w:id="1905" w:name="_Toc287607856"/>
      <w:bookmarkStart w:id="1906" w:name="_Toc277082638"/>
    </w:p>
    <w:bookmarkEnd w:id="1902"/>
    <w:bookmarkEnd w:id="1903"/>
    <w:bookmarkEnd w:id="1904"/>
    <w:bookmarkEnd w:id="1905"/>
    <w:bookmarkEnd w:id="1906"/>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907" w:name="_Toc18984"/>
      <w:bookmarkStart w:id="1908" w:name="_Toc534185823"/>
      <w:bookmarkStart w:id="1909" w:name="_Toc509218844"/>
      <w:r>
        <w:rPr>
          <w:rFonts w:ascii="宋体" w:hAnsi="宋体"/>
          <w:sz w:val="52"/>
          <w:szCs w:val="52"/>
        </w:rPr>
        <w:t>第 二 卷</w:t>
      </w:r>
      <w:bookmarkEnd w:id="1907"/>
      <w:bookmarkEnd w:id="1908"/>
      <w:bookmarkEnd w:id="1909"/>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910" w:name="招标文件06章图纸"/>
      <w:bookmarkEnd w:id="1910"/>
      <w:bookmarkStart w:id="1911" w:name="_Toc5006"/>
      <w:bookmarkStart w:id="1912" w:name="_Toc509218846"/>
      <w:bookmarkStart w:id="1913" w:name="_Toc287620803"/>
      <w:bookmarkStart w:id="1914" w:name="_Toc430530519"/>
      <w:bookmarkStart w:id="1915" w:name="_Toc534185825"/>
      <w:bookmarkStart w:id="1916" w:name="_Toc287607861"/>
      <w:r>
        <w:rPr>
          <w:rFonts w:hint="eastAsia" w:ascii="宋体" w:hAnsi="宋体"/>
        </w:rPr>
        <w:t>第六章  图纸</w:t>
      </w:r>
      <w:bookmarkEnd w:id="1911"/>
      <w:bookmarkEnd w:id="1912"/>
      <w:bookmarkEnd w:id="1913"/>
      <w:bookmarkEnd w:id="1914"/>
      <w:bookmarkEnd w:id="1915"/>
      <w:bookmarkEnd w:id="1916"/>
    </w:p>
    <w:p>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spacing w:line="360" w:lineRule="auto"/>
        <w:rPr>
          <w:rFonts w:ascii="宋体" w:hAnsi="宋体"/>
          <w:szCs w:val="20"/>
        </w:rPr>
      </w:pPr>
      <w:bookmarkStart w:id="1917" w:name="招标文件06章图纸01"/>
      <w:bookmarkEnd w:id="1917"/>
      <w:bookmarkStart w:id="1918" w:name="_Toc287620804"/>
      <w:bookmarkStart w:id="1919" w:name="_Toc430530520"/>
    </w:p>
    <w:bookmarkEnd w:id="1918"/>
    <w:bookmarkEnd w:id="1919"/>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920" w:name="_Toc1031"/>
      <w:r>
        <w:rPr>
          <w:rFonts w:hint="eastAsia" w:ascii="宋体" w:hAnsi="宋体"/>
          <w:sz w:val="52"/>
          <w:szCs w:val="52"/>
        </w:rPr>
        <w:t>第 三 卷</w:t>
      </w:r>
      <w:bookmarkEnd w:id="1920"/>
      <w:bookmarkStart w:id="1921" w:name="_Toc509218847"/>
      <w:bookmarkStart w:id="1922" w:name="_Toc536619968"/>
      <w:bookmarkStart w:id="1923" w:name="_Toc536628344"/>
      <w:bookmarkStart w:id="1924" w:name="_Toc536796850"/>
      <w:bookmarkStart w:id="1925" w:name="_Toc536620100"/>
      <w:bookmarkStart w:id="1926" w:name="_Toc536797255"/>
      <w:bookmarkStart w:id="1927" w:name="_Toc536797390"/>
      <w:bookmarkStart w:id="1928" w:name="_Toc536796986"/>
      <w:bookmarkStart w:id="1929" w:name="_Toc536621880"/>
      <w:bookmarkStart w:id="1930" w:name="_Toc536797121"/>
      <w:bookmarkStart w:id="1931" w:name="_Toc13211764"/>
      <w:bookmarkStart w:id="1932" w:name="_Toc13210772"/>
      <w:bookmarkStart w:id="1933" w:name="_Toc13211206"/>
      <w:bookmarkStart w:id="1934" w:name="_Toc534185826"/>
    </w:p>
    <w:bookmarkEnd w:id="1921"/>
    <w:p>
      <w:r>
        <w:br w:type="page"/>
      </w:r>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pPr>
        <w:pStyle w:val="3"/>
        <w:spacing w:line="360" w:lineRule="auto"/>
        <w:jc w:val="center"/>
        <w:rPr>
          <w:rFonts w:ascii="宋体" w:hAnsi="宋体"/>
        </w:rPr>
      </w:pPr>
      <w:bookmarkStart w:id="1935" w:name="招标文件07章技术标准和要求"/>
      <w:bookmarkEnd w:id="1935"/>
      <w:bookmarkStart w:id="1936" w:name="_Toc24524"/>
      <w:r>
        <w:rPr>
          <w:rFonts w:ascii="宋体" w:hAnsi="宋体"/>
        </w:rPr>
        <w:t>第七章</w:t>
      </w:r>
      <w:r>
        <w:rPr>
          <w:rFonts w:hint="eastAsia" w:ascii="宋体" w:hAnsi="宋体"/>
        </w:rPr>
        <w:t xml:space="preserve">  </w:t>
      </w:r>
      <w:r>
        <w:rPr>
          <w:rFonts w:ascii="宋体" w:hAnsi="宋体"/>
        </w:rPr>
        <w:t>技术标准和要求</w:t>
      </w:r>
      <w:bookmarkEnd w:id="1936"/>
      <w:bookmarkStart w:id="1937" w:name="招标文件07章技术标准和要求01"/>
      <w:bookmarkEnd w:id="1937"/>
      <w:bookmarkStart w:id="1938" w:name="_Toc430530524"/>
      <w:bookmarkStart w:id="1939" w:name="_Toc287620808"/>
    </w:p>
    <w:bookmarkEnd w:id="1938"/>
    <w:bookmarkEnd w:id="1939"/>
    <w:p>
      <w:pPr>
        <w:spacing w:line="360" w:lineRule="auto"/>
        <w:jc w:val="center"/>
        <w:rPr>
          <w:rStyle w:val="54"/>
        </w:rPr>
      </w:pPr>
      <w:r>
        <w:rPr>
          <w:rFonts w:hint="eastAsia" w:ascii="宋体" w:hAnsi="宋体"/>
          <w:szCs w:val="21"/>
        </w:rPr>
        <w:t>无。</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1940" w:name="_Toc534185827"/>
      <w:bookmarkStart w:id="1941" w:name="_Toc509218849"/>
      <w:bookmarkStart w:id="1942" w:name="_Toc19295"/>
      <w:r>
        <w:rPr>
          <w:rFonts w:ascii="宋体" w:hAnsi="宋体"/>
          <w:sz w:val="52"/>
          <w:szCs w:val="52"/>
        </w:rPr>
        <w:t>第 四 卷</w:t>
      </w:r>
      <w:bookmarkEnd w:id="1940"/>
      <w:bookmarkEnd w:id="1941"/>
      <w:bookmarkEnd w:id="1942"/>
      <w:bookmarkStart w:id="1943" w:name="_Toc13211209"/>
      <w:bookmarkStart w:id="1944" w:name="_Toc509218850"/>
      <w:bookmarkStart w:id="1945" w:name="_Toc536621883"/>
      <w:bookmarkStart w:id="1946" w:name="_Toc536796853"/>
      <w:bookmarkStart w:id="1947" w:name="_Toc13211767"/>
      <w:bookmarkStart w:id="1948" w:name="_Toc536797258"/>
      <w:bookmarkStart w:id="1949" w:name="_Toc536628347"/>
      <w:bookmarkStart w:id="1950" w:name="_Toc536620102"/>
      <w:bookmarkStart w:id="1951" w:name="_Toc536796989"/>
      <w:bookmarkStart w:id="1952" w:name="_Toc536797124"/>
      <w:bookmarkStart w:id="1953" w:name="_Toc536619970"/>
      <w:bookmarkStart w:id="1954" w:name="_Toc534185828"/>
      <w:bookmarkStart w:id="1955" w:name="_Toc13210775"/>
      <w:bookmarkStart w:id="1956" w:name="_Toc536797393"/>
    </w:p>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r>
        <w:br w:type="page"/>
      </w:r>
      <w:bookmarkStart w:id="1957" w:name="招标文件08章投标文件格式"/>
      <w:bookmarkEnd w:id="1957"/>
      <w:bookmarkStart w:id="1958" w:name="_Toc287607865"/>
      <w:bookmarkStart w:id="1959" w:name="_Toc287620812"/>
    </w:p>
    <w:p>
      <w:pPr>
        <w:pStyle w:val="3"/>
        <w:spacing w:line="360" w:lineRule="auto"/>
        <w:jc w:val="center"/>
        <w:rPr>
          <w:rFonts w:ascii="宋体" w:hAnsi="宋体"/>
        </w:rPr>
      </w:pPr>
      <w:bookmarkStart w:id="1960" w:name="_Toc509218852"/>
      <w:bookmarkStart w:id="1961" w:name="_Toc534185829"/>
      <w:bookmarkStart w:id="1962" w:name="_Toc14509"/>
      <w:bookmarkStart w:id="1963" w:name="_Toc430530528"/>
      <w:r>
        <w:rPr>
          <w:rFonts w:hint="eastAsia" w:ascii="宋体" w:hAnsi="宋体"/>
        </w:rPr>
        <w:t>第八章  投标文件格式</w:t>
      </w:r>
      <w:bookmarkEnd w:id="1958"/>
      <w:bookmarkEnd w:id="1959"/>
      <w:bookmarkEnd w:id="1960"/>
      <w:bookmarkEnd w:id="1961"/>
      <w:bookmarkEnd w:id="1962"/>
      <w:bookmarkEnd w:id="1963"/>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964" w:name="_Toc224103493"/>
      <w:r>
        <w:rPr>
          <w:rFonts w:hint="eastAsia" w:ascii="宋体" w:hAnsi="宋体"/>
          <w:sz w:val="36"/>
          <w:szCs w:val="36"/>
        </w:rPr>
        <w:t>目  录</w:t>
      </w:r>
      <w:bookmarkEnd w:id="1964"/>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pPr>
        <w:spacing w:line="360" w:lineRule="auto"/>
        <w:ind w:firstLine="420" w:firstLineChars="200"/>
        <w:rPr>
          <w:rFonts w:ascii="宋体" w:hAnsi="宋体"/>
        </w:rPr>
      </w:pPr>
      <w:r>
        <w:rPr>
          <w:rFonts w:hint="eastAsia" w:ascii="宋体" w:hAnsi="宋体"/>
        </w:rPr>
        <w:t>技术方案</w:t>
      </w:r>
    </w:p>
    <w:p>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（四）项目管理机构</w:t>
      </w:r>
    </w:p>
    <w:p>
      <w:pPr>
        <w:spacing w:line="360" w:lineRule="auto"/>
        <w:ind w:firstLine="420" w:firstLineChars="200"/>
        <w:rPr>
          <w:rFonts w:ascii="宋体" w:hAnsi="宋体"/>
        </w:rPr>
      </w:pPr>
      <w:r>
        <w:rPr>
          <w:rFonts w:ascii="宋体" w:hAnsi="宋体"/>
        </w:rPr>
        <w:t>（五）近年财务状况表</w:t>
      </w:r>
    </w:p>
    <w:p>
      <w:pPr>
        <w:spacing w:line="360" w:lineRule="auto"/>
        <w:ind w:firstLine="420" w:firstLineChars="200"/>
        <w:rPr>
          <w:rFonts w:ascii="宋体" w:hAnsi="宋体"/>
        </w:rPr>
      </w:pPr>
      <w:r>
        <w:rPr>
          <w:rFonts w:ascii="宋体" w:hAnsi="宋体"/>
        </w:rPr>
        <w:t>（六）类似项目情况表</w:t>
      </w:r>
    </w:p>
    <w:p>
      <w:pPr>
        <w:spacing w:line="360" w:lineRule="auto"/>
        <w:ind w:firstLine="420" w:firstLineChars="200"/>
        <w:rPr>
          <w:rFonts w:ascii="宋体" w:hAnsi="宋体"/>
        </w:rPr>
      </w:pPr>
      <w:r>
        <w:rPr>
          <w:rFonts w:ascii="宋体" w:hAnsi="宋体"/>
        </w:rPr>
        <w:t>（七）</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65" w:name="_Toc430530529"/>
      <w:bookmarkStart w:id="1966" w:name="_Toc277082642"/>
      <w:bookmarkStart w:id="1967" w:name="_Toc287607866"/>
      <w:bookmarkStart w:id="1968" w:name="_Toc224103494"/>
      <w:bookmarkStart w:id="1969" w:name="_Toc287620813"/>
    </w:p>
    <w:p>
      <w:pPr>
        <w:pStyle w:val="4"/>
        <w:spacing w:line="360" w:lineRule="auto"/>
        <w:jc w:val="center"/>
        <w:rPr>
          <w:rFonts w:ascii="宋体" w:hAnsi="宋体"/>
          <w:b w:val="0"/>
          <w:bCs w:val="0"/>
          <w:sz w:val="44"/>
          <w:szCs w:val="44"/>
        </w:rPr>
      </w:pPr>
      <w:bookmarkStart w:id="1970" w:name="_Toc6817"/>
      <w:r>
        <w:rPr>
          <w:rFonts w:hint="eastAsia" w:ascii="宋体" w:hAnsi="宋体"/>
          <w:b w:val="0"/>
          <w:bCs w:val="0"/>
          <w:sz w:val="44"/>
          <w:szCs w:val="44"/>
        </w:rPr>
        <w:t>一、投标函部分</w:t>
      </w:r>
      <w:bookmarkEnd w:id="1965"/>
      <w:bookmarkEnd w:id="1966"/>
      <w:bookmarkEnd w:id="1967"/>
      <w:bookmarkEnd w:id="1968"/>
      <w:bookmarkEnd w:id="1969"/>
      <w:bookmarkEnd w:id="1970"/>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1971" w:name="_Toc287607867"/>
      <w:bookmarkStart w:id="1972" w:name="_Toc430530530"/>
      <w:bookmarkStart w:id="1973" w:name="_Toc287620814"/>
      <w:bookmarkStart w:id="1974" w:name="_Toc277082643"/>
      <w:bookmarkStart w:id="1975" w:name="_Toc509218854"/>
      <w:bookmarkStart w:id="1976" w:name="_Toc224103495"/>
      <w:bookmarkStart w:id="1977" w:name="_Toc534185831"/>
      <w:r>
        <w:rPr>
          <w:rFonts w:ascii="宋体" w:hAnsi="宋体"/>
        </w:rPr>
        <w:br w:type="page"/>
      </w:r>
      <w:bookmarkStart w:id="1978" w:name="_Toc2394"/>
      <w:r>
        <w:rPr>
          <w:rFonts w:hint="eastAsia" w:ascii="宋体" w:hAnsi="宋体"/>
          <w:b w:val="0"/>
          <w:bCs w:val="0"/>
        </w:rPr>
        <w:t>（一）投标函</w:t>
      </w:r>
      <w:bookmarkEnd w:id="1971"/>
      <w:bookmarkEnd w:id="1972"/>
      <w:bookmarkEnd w:id="1973"/>
      <w:bookmarkEnd w:id="1974"/>
      <w:bookmarkEnd w:id="1975"/>
      <w:bookmarkEnd w:id="1976"/>
      <w:bookmarkEnd w:id="1977"/>
      <w:bookmarkEnd w:id="1978"/>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注：联合体投标的，应在本投标函第6条中列明联合体全体成员的单位全称；要求加盖单位法人章的地方由联合体牵头人加盖单位鲜章即可。</w:t>
      </w:r>
    </w:p>
    <w:p>
      <w:pPr>
        <w:pStyle w:val="5"/>
        <w:spacing w:before="0" w:after="0" w:line="240" w:lineRule="auto"/>
        <w:jc w:val="center"/>
        <w:rPr>
          <w:rFonts w:ascii="宋体" w:hAnsi="宋体"/>
          <w:snapToGrid w:val="0"/>
          <w:kern w:val="0"/>
          <w:szCs w:val="21"/>
        </w:rPr>
      </w:pPr>
      <w:bookmarkStart w:id="1979" w:name="_Toc287607868"/>
      <w:bookmarkStart w:id="1980" w:name="_Toc287620815"/>
      <w:bookmarkStart w:id="1981" w:name="_Toc224103496"/>
      <w:bookmarkStart w:id="1982" w:name="_Toc430530531"/>
      <w:bookmarkStart w:id="1983" w:name="_Toc277082644"/>
      <w:r>
        <w:rPr>
          <w:rFonts w:ascii="宋体" w:hAnsi="宋体"/>
          <w:sz w:val="28"/>
        </w:rPr>
        <w:br w:type="page"/>
      </w:r>
      <w:bookmarkStart w:id="1984" w:name="_Toc509218855"/>
      <w:bookmarkStart w:id="1985" w:name="_Toc2276"/>
      <w:bookmarkStart w:id="1986" w:name="_Toc534185832"/>
      <w:r>
        <w:rPr>
          <w:rFonts w:ascii="宋体" w:hAnsi="宋体"/>
          <w:b w:val="0"/>
          <w:bCs w:val="0"/>
        </w:rPr>
        <w:t>（二）投标函附录</w:t>
      </w:r>
      <w:bookmarkEnd w:id="1979"/>
      <w:bookmarkEnd w:id="1980"/>
      <w:bookmarkEnd w:id="1981"/>
      <w:bookmarkEnd w:id="1982"/>
      <w:bookmarkEnd w:id="1983"/>
      <w:bookmarkEnd w:id="1984"/>
      <w:bookmarkEnd w:id="1985"/>
      <w:bookmarkEnd w:id="198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spacing w:before="0" w:after="0" w:line="240" w:lineRule="auto"/>
        <w:jc w:val="center"/>
        <w:rPr>
          <w:rFonts w:ascii="宋体" w:hAnsi="宋体"/>
          <w:snapToGrid w:val="0"/>
          <w:kern w:val="0"/>
          <w:szCs w:val="21"/>
        </w:rPr>
      </w:pPr>
      <w:r>
        <w:rPr>
          <w:rFonts w:ascii="宋体" w:hAnsi="宋体"/>
          <w:snapToGrid w:val="0"/>
        </w:rPr>
        <w:br w:type="page"/>
      </w:r>
      <w:bookmarkStart w:id="1987" w:name="_Toc287607869"/>
      <w:bookmarkStart w:id="1988" w:name="_Toc287620816"/>
      <w:bookmarkStart w:id="1989" w:name="_Toc19159"/>
      <w:bookmarkStart w:id="1990" w:name="_Toc430530532"/>
      <w:bookmarkStart w:id="1991" w:name="_Toc224103497"/>
      <w:bookmarkStart w:id="1992" w:name="_Toc277082645"/>
      <w:r>
        <w:rPr>
          <w:rFonts w:ascii="宋体" w:hAnsi="宋体"/>
          <w:b w:val="0"/>
          <w:bCs w:val="0"/>
        </w:rPr>
        <w:t>（三）</w:t>
      </w:r>
      <w:r>
        <w:rPr>
          <w:rFonts w:hint="eastAsia" w:ascii="宋体" w:hAnsi="宋体"/>
          <w:b w:val="0"/>
          <w:bCs w:val="0"/>
        </w:rPr>
        <w:t>法定代表人身份证明或附有法定代表人身份证明的授权委托书</w:t>
      </w:r>
      <w:bookmarkEnd w:id="1987"/>
      <w:bookmarkEnd w:id="1988"/>
      <w:bookmarkEnd w:id="1989"/>
      <w:bookmarkEnd w:id="1990"/>
      <w:bookmarkEnd w:id="1991"/>
      <w:bookmarkEnd w:id="1992"/>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1993" w:name="_Toc224103498"/>
      <w:bookmarkStart w:id="1994" w:name="_Toc287607870"/>
      <w:bookmarkStart w:id="1995" w:name="_Toc287620817"/>
      <w:bookmarkStart w:id="1996" w:name="_Toc277082646"/>
      <w:bookmarkStart w:id="1997" w:name="_Toc6203"/>
      <w:bookmarkStart w:id="1998" w:name="_Toc430530533"/>
      <w:r>
        <w:rPr>
          <w:rFonts w:ascii="宋体" w:hAnsi="宋体"/>
          <w:b w:val="0"/>
          <w:bCs w:val="0"/>
        </w:rPr>
        <w:t>（四）</w:t>
      </w:r>
      <w:bookmarkEnd w:id="1993"/>
      <w:bookmarkEnd w:id="1994"/>
      <w:bookmarkEnd w:id="1995"/>
      <w:bookmarkEnd w:id="1996"/>
      <w:bookmarkStart w:id="1999" w:name="_Toc224103499"/>
      <w:bookmarkStart w:id="2000" w:name="_Toc277082647"/>
      <w:bookmarkStart w:id="2001" w:name="_Toc287607871"/>
      <w:bookmarkStart w:id="2002" w:name="_Toc287620818"/>
      <w:r>
        <w:rPr>
          <w:rFonts w:hint="eastAsia" w:ascii="宋体" w:hAnsi="宋体"/>
          <w:b w:val="0"/>
          <w:bCs w:val="0"/>
        </w:rPr>
        <w:t>低价风险担保缴纳承诺书</w:t>
      </w:r>
      <w:bookmarkEnd w:id="1997"/>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5"/>
        <w:spacing w:before="0" w:after="0" w:line="240" w:lineRule="auto"/>
        <w:jc w:val="center"/>
        <w:rPr>
          <w:rFonts w:ascii="宋体" w:hAnsi="宋体"/>
          <w:b w:val="0"/>
          <w:bCs w:val="0"/>
        </w:rPr>
      </w:pPr>
      <w:bookmarkStart w:id="2003" w:name="_Toc57820652"/>
      <w:bookmarkStart w:id="2004" w:name="_Toc14213"/>
      <w:r>
        <w:rPr>
          <w:rFonts w:hint="eastAsia" w:ascii="宋体" w:hAnsi="宋体"/>
          <w:b w:val="0"/>
          <w:bCs w:val="0"/>
        </w:rPr>
        <w:t>（五）</w:t>
      </w:r>
      <w:r>
        <w:rPr>
          <w:rFonts w:ascii="宋体" w:hAnsi="宋体"/>
          <w:b w:val="0"/>
          <w:bCs w:val="0"/>
        </w:rPr>
        <w:t>联合体协议书</w:t>
      </w:r>
      <w:bookmarkEnd w:id="1998"/>
      <w:bookmarkEnd w:id="1999"/>
      <w:bookmarkEnd w:id="2000"/>
      <w:bookmarkEnd w:id="2001"/>
      <w:bookmarkEnd w:id="2002"/>
      <w:r>
        <w:rPr>
          <w:rFonts w:hint="eastAsia" w:ascii="宋体" w:hAnsi="宋体"/>
          <w:b w:val="0"/>
          <w:bCs w:val="0"/>
        </w:rPr>
        <w:t>（如有）</w:t>
      </w:r>
      <w:bookmarkEnd w:id="2003"/>
      <w:bookmarkEnd w:id="2004"/>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2005" w:name="_Toc224103500"/>
      <w:r>
        <w:rPr>
          <w:rFonts w:ascii="宋体" w:hAnsi="宋体"/>
          <w:sz w:val="32"/>
          <w:szCs w:val="32"/>
        </w:rPr>
        <w:br w:type="page"/>
      </w:r>
      <w:bookmarkStart w:id="2006" w:name="_Toc287607872"/>
      <w:bookmarkStart w:id="2007" w:name="_Toc287620819"/>
      <w:bookmarkStart w:id="2008" w:name="_Toc430530534"/>
    </w:p>
    <w:p>
      <w:pPr>
        <w:pStyle w:val="4"/>
        <w:spacing w:line="360" w:lineRule="auto"/>
        <w:jc w:val="center"/>
        <w:rPr>
          <w:rFonts w:ascii="宋体" w:hAnsi="宋体"/>
          <w:b w:val="0"/>
          <w:bCs w:val="0"/>
          <w:sz w:val="44"/>
          <w:szCs w:val="44"/>
        </w:rPr>
      </w:pPr>
      <w:bookmarkStart w:id="2009" w:name="_Toc16312"/>
      <w:r>
        <w:rPr>
          <w:rFonts w:hint="eastAsia" w:ascii="宋体" w:hAnsi="宋体"/>
          <w:b w:val="0"/>
          <w:bCs w:val="0"/>
          <w:sz w:val="44"/>
          <w:szCs w:val="44"/>
        </w:rPr>
        <w:t>二、经济部分</w:t>
      </w:r>
      <w:bookmarkEnd w:id="2005"/>
      <w:bookmarkEnd w:id="2006"/>
      <w:bookmarkEnd w:id="2007"/>
      <w:bookmarkEnd w:id="2008"/>
      <w:bookmarkEnd w:id="2009"/>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2010" w:name="_Toc287607873"/>
      <w:bookmarkStart w:id="2011" w:name="_Toc287620820"/>
      <w:bookmarkStart w:id="2012" w:name="_Toc224103501"/>
      <w:bookmarkStart w:id="2013" w:name="_Toc277082648"/>
      <w:bookmarkStart w:id="2014" w:name="_Toc430530535"/>
      <w:r>
        <w:rPr>
          <w:rFonts w:ascii="宋体" w:hAnsi="宋体"/>
          <w:b w:val="0"/>
          <w:bCs w:val="0"/>
          <w:kern w:val="0"/>
          <w:sz w:val="21"/>
          <w:szCs w:val="21"/>
        </w:rPr>
        <w:br w:type="page"/>
      </w:r>
      <w:bookmarkStart w:id="2015" w:name="_Toc16279"/>
      <w:r>
        <w:rPr>
          <w:rFonts w:hint="eastAsia" w:ascii="宋体" w:hAnsi="宋体"/>
          <w:b w:val="0"/>
          <w:bCs w:val="0"/>
        </w:rPr>
        <w:t>（一）已标价工程量清单</w:t>
      </w:r>
      <w:bookmarkEnd w:id="2010"/>
      <w:bookmarkEnd w:id="2011"/>
      <w:bookmarkEnd w:id="2012"/>
      <w:bookmarkEnd w:id="2013"/>
      <w:bookmarkEnd w:id="2014"/>
      <w:bookmarkEnd w:id="2015"/>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rPr>
          <w:rFonts w:ascii="宋体" w:hAnsi="宋体"/>
          <w:kern w:val="0"/>
          <w:sz w:val="24"/>
          <w:szCs w:val="21"/>
        </w:rPr>
      </w:pPr>
      <w:bookmarkStart w:id="2016" w:name="_Toc430530536"/>
      <w:bookmarkStart w:id="2017" w:name="_Toc224103502"/>
      <w:bookmarkStart w:id="2018" w:name="_Toc287620821"/>
      <w:bookmarkStart w:id="2019" w:name="_Toc287607874"/>
      <w:r>
        <w:rPr>
          <w:rFonts w:ascii="宋体" w:hAnsi="宋体"/>
        </w:rPr>
        <w:br w:type="page"/>
      </w:r>
    </w:p>
    <w:bookmarkEnd w:id="2016"/>
    <w:bookmarkEnd w:id="2017"/>
    <w:bookmarkEnd w:id="2018"/>
    <w:bookmarkEnd w:id="2019"/>
    <w:p>
      <w:pPr>
        <w:autoSpaceDE w:val="0"/>
        <w:autoSpaceDN w:val="0"/>
        <w:adjustRightInd w:val="0"/>
        <w:snapToGrid w:val="0"/>
        <w:spacing w:line="360" w:lineRule="auto"/>
        <w:jc w:val="left"/>
        <w:rPr>
          <w:rFonts w:ascii="宋体" w:hAnsi="宋体"/>
          <w:kern w:val="0"/>
          <w:sz w:val="24"/>
          <w:szCs w:val="21"/>
        </w:rPr>
      </w:pPr>
    </w:p>
    <w:p>
      <w:pPr>
        <w:jc w:val="center"/>
        <w:rPr>
          <w:sz w:val="32"/>
          <w:szCs w:val="32"/>
        </w:rPr>
      </w:pPr>
      <w:bookmarkStart w:id="2020" w:name="_Toc277082650"/>
      <w:bookmarkStart w:id="2021" w:name="_Toc534185834"/>
      <w:bookmarkStart w:id="2022" w:name="_Toc509218857"/>
      <w:bookmarkStart w:id="2023" w:name="_Toc430530539"/>
      <w:bookmarkStart w:id="2024" w:name="_Toc287620823"/>
      <w:bookmarkStart w:id="2025" w:name="_Toc287607876"/>
      <w:bookmarkStart w:id="2026" w:name="_Toc224103504"/>
      <w:bookmarkStart w:id="2027" w:name="_Toc224103507"/>
      <w:bookmarkStart w:id="2028" w:name="_Toc287607879"/>
      <w:bookmarkStart w:id="2029" w:name="_Toc287620826"/>
      <w:bookmarkStart w:id="2030" w:name="_Toc277082653"/>
      <w:r>
        <w:rPr>
          <w:rFonts w:hint="eastAsia"/>
          <w:sz w:val="32"/>
          <w:szCs w:val="32"/>
        </w:rPr>
        <w:t>附表一：拟投入本标段的主要施工设备表</w:t>
      </w:r>
      <w:bookmarkEnd w:id="2020"/>
      <w:bookmarkEnd w:id="2021"/>
      <w:bookmarkEnd w:id="2022"/>
      <w:bookmarkEnd w:id="2023"/>
      <w:bookmarkEnd w:id="2024"/>
      <w:bookmarkEnd w:id="2025"/>
      <w:bookmarkEnd w:id="2026"/>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额定功率</w:t>
            </w:r>
          </w:p>
          <w:p>
            <w:pPr>
              <w:autoSpaceDE w:val="0"/>
              <w:autoSpaceDN w:val="0"/>
              <w:adjustRightInd w:val="0"/>
              <w:snapToGrid w:val="0"/>
              <w:jc w:val="center"/>
              <w:rPr>
                <w:rFonts w:ascii="宋体" w:hAnsi="宋体"/>
                <w:kern w:val="0"/>
                <w:sz w:val="10"/>
                <w:szCs w:val="10"/>
              </w:rPr>
            </w:pPr>
          </w:p>
          <w:p>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生产</w:t>
            </w:r>
          </w:p>
          <w:p>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用于施</w:t>
            </w:r>
          </w:p>
          <w:p>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rPr>
            </w:pPr>
          </w:p>
        </w:tc>
        <w:tc>
          <w:tcPr>
            <w:tcW w:w="1176" w:type="dxa"/>
            <w:vAlign w:val="center"/>
          </w:tcPr>
          <w:p>
            <w:pPr>
              <w:autoSpaceDE w:val="0"/>
              <w:autoSpaceDN w:val="0"/>
              <w:adjustRightInd w:val="0"/>
              <w:snapToGrid w:val="0"/>
              <w:jc w:val="center"/>
              <w:rPr>
                <w:rFonts w:ascii="宋体" w:hAnsi="宋体"/>
                <w:kern w:val="0"/>
                <w:sz w:val="24"/>
              </w:rPr>
            </w:pPr>
          </w:p>
        </w:tc>
        <w:tc>
          <w:tcPr>
            <w:tcW w:w="824" w:type="dxa"/>
            <w:vAlign w:val="center"/>
          </w:tcPr>
          <w:p>
            <w:pPr>
              <w:autoSpaceDE w:val="0"/>
              <w:autoSpaceDN w:val="0"/>
              <w:adjustRightInd w:val="0"/>
              <w:snapToGrid w:val="0"/>
              <w:jc w:val="center"/>
              <w:rPr>
                <w:rFonts w:ascii="宋体" w:hAnsi="宋体"/>
                <w:kern w:val="0"/>
                <w:sz w:val="24"/>
              </w:rPr>
            </w:pPr>
          </w:p>
        </w:tc>
        <w:tc>
          <w:tcPr>
            <w:tcW w:w="1072" w:type="dxa"/>
            <w:vAlign w:val="center"/>
          </w:tcPr>
          <w:p>
            <w:pPr>
              <w:autoSpaceDE w:val="0"/>
              <w:autoSpaceDN w:val="0"/>
              <w:adjustRightInd w:val="0"/>
              <w:snapToGrid w:val="0"/>
              <w:jc w:val="center"/>
              <w:rPr>
                <w:rFonts w:ascii="宋体" w:hAnsi="宋体"/>
                <w:kern w:val="0"/>
                <w:sz w:val="24"/>
              </w:rPr>
            </w:pPr>
          </w:p>
        </w:tc>
        <w:tc>
          <w:tcPr>
            <w:tcW w:w="728" w:type="dxa"/>
            <w:vAlign w:val="center"/>
          </w:tcPr>
          <w:p>
            <w:pPr>
              <w:autoSpaceDE w:val="0"/>
              <w:autoSpaceDN w:val="0"/>
              <w:adjustRightInd w:val="0"/>
              <w:snapToGrid w:val="0"/>
              <w:jc w:val="center"/>
              <w:rPr>
                <w:rFonts w:ascii="宋体" w:hAnsi="宋体"/>
                <w:kern w:val="0"/>
                <w:sz w:val="24"/>
              </w:rPr>
            </w:pPr>
          </w:p>
        </w:tc>
        <w:tc>
          <w:tcPr>
            <w:tcW w:w="799" w:type="dxa"/>
            <w:vAlign w:val="center"/>
          </w:tcPr>
          <w:p>
            <w:pPr>
              <w:autoSpaceDE w:val="0"/>
              <w:autoSpaceDN w:val="0"/>
              <w:adjustRightInd w:val="0"/>
              <w:snapToGrid w:val="0"/>
              <w:jc w:val="center"/>
              <w:rPr>
                <w:rFonts w:ascii="宋体" w:hAnsi="宋体"/>
                <w:kern w:val="0"/>
                <w:sz w:val="24"/>
              </w:rPr>
            </w:pPr>
          </w:p>
        </w:tc>
        <w:tc>
          <w:tcPr>
            <w:tcW w:w="1312" w:type="dxa"/>
            <w:vAlign w:val="center"/>
          </w:tcPr>
          <w:p>
            <w:pPr>
              <w:autoSpaceDE w:val="0"/>
              <w:autoSpaceDN w:val="0"/>
              <w:adjustRightInd w:val="0"/>
              <w:snapToGrid w:val="0"/>
              <w:jc w:val="center"/>
              <w:rPr>
                <w:rFonts w:ascii="宋体" w:hAnsi="宋体"/>
                <w:kern w:val="0"/>
                <w:sz w:val="24"/>
              </w:rPr>
            </w:pPr>
          </w:p>
        </w:tc>
        <w:tc>
          <w:tcPr>
            <w:tcW w:w="947" w:type="dxa"/>
            <w:vAlign w:val="center"/>
          </w:tcPr>
          <w:p>
            <w:pPr>
              <w:autoSpaceDE w:val="0"/>
              <w:autoSpaceDN w:val="0"/>
              <w:adjustRightInd w:val="0"/>
              <w:snapToGrid w:val="0"/>
              <w:jc w:val="center"/>
              <w:rPr>
                <w:rFonts w:ascii="宋体" w:hAnsi="宋体"/>
                <w:kern w:val="0"/>
                <w:sz w:val="24"/>
              </w:rPr>
            </w:pPr>
          </w:p>
        </w:tc>
        <w:tc>
          <w:tcPr>
            <w:tcW w:w="1141" w:type="dxa"/>
            <w:vAlign w:val="center"/>
          </w:tcPr>
          <w:p>
            <w:pPr>
              <w:autoSpaceDE w:val="0"/>
              <w:autoSpaceDN w:val="0"/>
              <w:adjustRightInd w:val="0"/>
              <w:snapToGrid w:val="0"/>
              <w:jc w:val="center"/>
              <w:rPr>
                <w:rFonts w:ascii="宋体" w:hAnsi="宋体"/>
                <w:kern w:val="0"/>
                <w:sz w:val="24"/>
              </w:rPr>
            </w:pPr>
          </w:p>
        </w:tc>
        <w:tc>
          <w:tcPr>
            <w:tcW w:w="749" w:type="dxa"/>
            <w:vAlign w:val="center"/>
          </w:tcPr>
          <w:p>
            <w:pPr>
              <w:autoSpaceDE w:val="0"/>
              <w:autoSpaceDN w:val="0"/>
              <w:adjustRightInd w:val="0"/>
              <w:snapToGrid w:val="0"/>
              <w:jc w:val="center"/>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kern w:val="0"/>
          <w:sz w:val="20"/>
          <w:szCs w:val="20"/>
        </w:rPr>
      </w:pPr>
      <w:bookmarkStart w:id="2031" w:name="_Toc277082651"/>
      <w:bookmarkStart w:id="2032" w:name="_Toc430530540"/>
      <w:bookmarkStart w:id="2033" w:name="_Toc287607877"/>
      <w:bookmarkStart w:id="2034" w:name="_Toc287620824"/>
      <w:bookmarkStart w:id="2035" w:name="_Toc224103505"/>
      <w:r>
        <w:rPr>
          <w:rFonts w:ascii="宋体" w:hAnsi="宋体"/>
          <w:sz w:val="28"/>
        </w:rPr>
        <w:br w:type="page"/>
      </w:r>
      <w:bookmarkStart w:id="2036" w:name="_Toc509218858"/>
      <w:bookmarkStart w:id="2037" w:name="_Toc534185835"/>
      <w:r>
        <w:rPr>
          <w:sz w:val="32"/>
          <w:szCs w:val="32"/>
        </w:rPr>
        <w:t>附表二：拟配备本标段的试验和检测仪器设备表</w:t>
      </w:r>
      <w:bookmarkEnd w:id="2031"/>
      <w:bookmarkEnd w:id="2032"/>
      <w:bookmarkEnd w:id="2033"/>
      <w:bookmarkEnd w:id="2034"/>
      <w:bookmarkEnd w:id="2035"/>
      <w:bookmarkEnd w:id="2036"/>
      <w:bookmarkEnd w:id="2037"/>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仪器设备</w:t>
            </w:r>
          </w:p>
          <w:p>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型号</w:t>
            </w:r>
          </w:p>
          <w:p>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国别</w:t>
            </w:r>
          </w:p>
          <w:p>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制造</w:t>
            </w:r>
          </w:p>
          <w:p>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已使用</w:t>
            </w:r>
          </w:p>
          <w:p>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rPr>
            </w:pPr>
          </w:p>
        </w:tc>
        <w:tc>
          <w:tcPr>
            <w:tcW w:w="1219" w:type="dxa"/>
          </w:tcPr>
          <w:p>
            <w:pPr>
              <w:autoSpaceDE w:val="0"/>
              <w:autoSpaceDN w:val="0"/>
              <w:adjustRightInd w:val="0"/>
              <w:snapToGrid w:val="0"/>
              <w:jc w:val="left"/>
              <w:rPr>
                <w:rFonts w:ascii="宋体" w:hAnsi="宋体"/>
                <w:kern w:val="0"/>
                <w:sz w:val="24"/>
              </w:rPr>
            </w:pPr>
          </w:p>
        </w:tc>
        <w:tc>
          <w:tcPr>
            <w:tcW w:w="852" w:type="dxa"/>
          </w:tcPr>
          <w:p>
            <w:pPr>
              <w:autoSpaceDE w:val="0"/>
              <w:autoSpaceDN w:val="0"/>
              <w:adjustRightInd w:val="0"/>
              <w:snapToGrid w:val="0"/>
              <w:jc w:val="left"/>
              <w:rPr>
                <w:rFonts w:ascii="宋体" w:hAnsi="宋体"/>
                <w:kern w:val="0"/>
                <w:sz w:val="24"/>
              </w:rPr>
            </w:pPr>
          </w:p>
        </w:tc>
        <w:tc>
          <w:tcPr>
            <w:tcW w:w="1111" w:type="dxa"/>
          </w:tcPr>
          <w:p>
            <w:pPr>
              <w:autoSpaceDE w:val="0"/>
              <w:autoSpaceDN w:val="0"/>
              <w:adjustRightInd w:val="0"/>
              <w:snapToGrid w:val="0"/>
              <w:jc w:val="left"/>
              <w:rPr>
                <w:rFonts w:ascii="宋体" w:hAnsi="宋体"/>
                <w:kern w:val="0"/>
                <w:sz w:val="24"/>
              </w:rPr>
            </w:pPr>
          </w:p>
        </w:tc>
        <w:tc>
          <w:tcPr>
            <w:tcW w:w="754" w:type="dxa"/>
          </w:tcPr>
          <w:p>
            <w:pPr>
              <w:autoSpaceDE w:val="0"/>
              <w:autoSpaceDN w:val="0"/>
              <w:adjustRightInd w:val="0"/>
              <w:snapToGrid w:val="0"/>
              <w:jc w:val="left"/>
              <w:rPr>
                <w:rFonts w:ascii="宋体" w:hAnsi="宋体"/>
                <w:kern w:val="0"/>
                <w:sz w:val="24"/>
              </w:rPr>
            </w:pPr>
          </w:p>
        </w:tc>
        <w:tc>
          <w:tcPr>
            <w:tcW w:w="827" w:type="dxa"/>
          </w:tcPr>
          <w:p>
            <w:pPr>
              <w:autoSpaceDE w:val="0"/>
              <w:autoSpaceDN w:val="0"/>
              <w:adjustRightInd w:val="0"/>
              <w:snapToGrid w:val="0"/>
              <w:jc w:val="left"/>
              <w:rPr>
                <w:rFonts w:ascii="宋体" w:hAnsi="宋体"/>
                <w:kern w:val="0"/>
                <w:sz w:val="24"/>
              </w:rPr>
            </w:pPr>
          </w:p>
        </w:tc>
        <w:tc>
          <w:tcPr>
            <w:tcW w:w="1359" w:type="dxa"/>
          </w:tcPr>
          <w:p>
            <w:pPr>
              <w:autoSpaceDE w:val="0"/>
              <w:autoSpaceDN w:val="0"/>
              <w:adjustRightInd w:val="0"/>
              <w:snapToGrid w:val="0"/>
              <w:jc w:val="left"/>
              <w:rPr>
                <w:rFonts w:ascii="宋体" w:hAnsi="宋体"/>
                <w:kern w:val="0"/>
                <w:sz w:val="24"/>
              </w:rPr>
            </w:pPr>
          </w:p>
        </w:tc>
        <w:tc>
          <w:tcPr>
            <w:tcW w:w="1855" w:type="dxa"/>
          </w:tcPr>
          <w:p>
            <w:pPr>
              <w:autoSpaceDE w:val="0"/>
              <w:autoSpaceDN w:val="0"/>
              <w:adjustRightInd w:val="0"/>
              <w:snapToGrid w:val="0"/>
              <w:jc w:val="left"/>
              <w:rPr>
                <w:rFonts w:ascii="宋体" w:hAnsi="宋体"/>
                <w:kern w:val="0"/>
                <w:sz w:val="24"/>
              </w:rPr>
            </w:pPr>
          </w:p>
        </w:tc>
        <w:tc>
          <w:tcPr>
            <w:tcW w:w="770" w:type="dxa"/>
          </w:tcPr>
          <w:p>
            <w:pPr>
              <w:autoSpaceDE w:val="0"/>
              <w:autoSpaceDN w:val="0"/>
              <w:adjustRightInd w:val="0"/>
              <w:snapToGrid w:val="0"/>
              <w:jc w:val="left"/>
              <w:rPr>
                <w:rFonts w:ascii="宋体" w:hAnsi="宋体"/>
                <w:kern w:val="0"/>
                <w:sz w:val="24"/>
              </w:rPr>
            </w:pPr>
          </w:p>
        </w:tc>
      </w:tr>
    </w:tbl>
    <w:p>
      <w:pPr>
        <w:spacing w:line="20" w:lineRule="exact"/>
        <w:rPr>
          <w:rFonts w:ascii="宋体" w:hAnsi="宋体"/>
        </w:rPr>
      </w:pPr>
    </w:p>
    <w:p>
      <w:pPr>
        <w:jc w:val="center"/>
        <w:rPr>
          <w:rFonts w:ascii="宋体" w:hAnsi="宋体"/>
          <w:b/>
        </w:rPr>
      </w:pPr>
      <w:bookmarkStart w:id="2038" w:name="_Toc224103506"/>
      <w:bookmarkStart w:id="2039" w:name="_Toc287620825"/>
      <w:bookmarkStart w:id="2040" w:name="_Toc287607878"/>
      <w:bookmarkStart w:id="2041" w:name="_Toc430530541"/>
      <w:bookmarkStart w:id="2042" w:name="_Toc277082652"/>
      <w:r>
        <w:rPr>
          <w:rFonts w:ascii="宋体" w:hAnsi="宋体"/>
          <w:sz w:val="28"/>
        </w:rPr>
        <w:br w:type="page"/>
      </w:r>
      <w:bookmarkStart w:id="2043" w:name="_Toc509218859"/>
      <w:bookmarkStart w:id="2044" w:name="_Toc534185836"/>
      <w:r>
        <w:rPr>
          <w:sz w:val="32"/>
          <w:szCs w:val="32"/>
        </w:rPr>
        <w:t>附表三：劳动力计划表</w:t>
      </w:r>
      <w:bookmarkEnd w:id="2038"/>
      <w:bookmarkEnd w:id="2039"/>
      <w:bookmarkEnd w:id="2040"/>
      <w:bookmarkEnd w:id="2041"/>
      <w:bookmarkEnd w:id="2042"/>
      <w:bookmarkEnd w:id="2043"/>
      <w:bookmarkEnd w:id="2044"/>
    </w:p>
    <w:p>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rPr>
            </w:pPr>
          </w:p>
        </w:tc>
        <w:tc>
          <w:tcPr>
            <w:tcW w:w="1453"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8" w:type="dxa"/>
          </w:tcPr>
          <w:p>
            <w:pPr>
              <w:autoSpaceDE w:val="0"/>
              <w:autoSpaceDN w:val="0"/>
              <w:adjustRightInd w:val="0"/>
              <w:snapToGrid w:val="0"/>
              <w:jc w:val="left"/>
              <w:rPr>
                <w:rFonts w:ascii="宋体" w:hAnsi="宋体"/>
                <w:kern w:val="0"/>
                <w:sz w:val="24"/>
              </w:rPr>
            </w:pPr>
          </w:p>
        </w:tc>
        <w:tc>
          <w:tcPr>
            <w:tcW w:w="1186" w:type="dxa"/>
          </w:tcPr>
          <w:p>
            <w:pPr>
              <w:autoSpaceDE w:val="0"/>
              <w:autoSpaceDN w:val="0"/>
              <w:adjustRightInd w:val="0"/>
              <w:snapToGrid w:val="0"/>
              <w:jc w:val="left"/>
              <w:rPr>
                <w:rFonts w:ascii="宋体" w:hAnsi="宋体"/>
                <w:kern w:val="0"/>
                <w:sz w:val="24"/>
              </w:rPr>
            </w:pPr>
          </w:p>
        </w:tc>
        <w:tc>
          <w:tcPr>
            <w:tcW w:w="1187"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b/>
        </w:rPr>
      </w:pPr>
      <w:bookmarkStart w:id="2045" w:name="_Toc430530542"/>
      <w:r>
        <w:rPr>
          <w:rFonts w:ascii="宋体" w:hAnsi="宋体"/>
          <w:sz w:val="28"/>
        </w:rPr>
        <w:br w:type="page"/>
      </w:r>
      <w:bookmarkStart w:id="2046" w:name="_Toc509218860"/>
      <w:bookmarkStart w:id="2047" w:name="_Toc534185837"/>
      <w:r>
        <w:rPr>
          <w:sz w:val="32"/>
          <w:szCs w:val="32"/>
        </w:rPr>
        <w:t>附表四：计划开、竣工日期和施工进度网络图</w:t>
      </w:r>
      <w:bookmarkEnd w:id="2027"/>
      <w:bookmarkEnd w:id="2028"/>
      <w:bookmarkEnd w:id="2029"/>
      <w:bookmarkEnd w:id="2030"/>
      <w:bookmarkEnd w:id="2045"/>
      <w:bookmarkEnd w:id="2046"/>
      <w:bookmarkEnd w:id="2047"/>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pPr>
        <w:jc w:val="center"/>
        <w:rPr>
          <w:rFonts w:ascii="宋体" w:hAnsi="宋体"/>
          <w:sz w:val="28"/>
        </w:rPr>
      </w:pPr>
      <w:bookmarkStart w:id="2048" w:name="_Toc287607880"/>
      <w:bookmarkStart w:id="2049" w:name="_Toc277082654"/>
      <w:bookmarkStart w:id="2050" w:name="_Toc534185838"/>
      <w:bookmarkStart w:id="2051" w:name="_Toc287620827"/>
      <w:bookmarkStart w:id="2052" w:name="_Toc224103508"/>
      <w:bookmarkStart w:id="2053" w:name="_Toc430530543"/>
      <w:bookmarkStart w:id="2054" w:name="_Toc509218861"/>
      <w:r>
        <w:rPr>
          <w:rFonts w:ascii="宋体" w:hAnsi="宋体"/>
          <w:kern w:val="0"/>
          <w:sz w:val="24"/>
        </w:rPr>
        <w:br w:type="page"/>
      </w:r>
      <w:r>
        <w:rPr>
          <w:sz w:val="32"/>
          <w:szCs w:val="32"/>
        </w:rPr>
        <w:t>附表五：施工总平面图</w:t>
      </w:r>
      <w:bookmarkEnd w:id="2048"/>
      <w:bookmarkEnd w:id="2049"/>
      <w:bookmarkEnd w:id="2050"/>
      <w:bookmarkEnd w:id="2051"/>
      <w:bookmarkEnd w:id="2052"/>
      <w:bookmarkEnd w:id="2053"/>
      <w:bookmarkEnd w:id="2054"/>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pPr>
        <w:jc w:val="center"/>
        <w:rPr>
          <w:sz w:val="32"/>
          <w:szCs w:val="32"/>
        </w:rPr>
      </w:pPr>
      <w:bookmarkStart w:id="2055" w:name="_Toc224103509"/>
      <w:bookmarkStart w:id="2056" w:name="_Toc509218862"/>
      <w:bookmarkStart w:id="2057" w:name="_Toc287607881"/>
      <w:bookmarkStart w:id="2058" w:name="_Toc534185839"/>
      <w:bookmarkStart w:id="2059" w:name="_Toc430530544"/>
      <w:bookmarkStart w:id="2060" w:name="_Toc277082655"/>
      <w:bookmarkStart w:id="2061" w:name="_Toc287620828"/>
      <w:r>
        <w:rPr>
          <w:rFonts w:hint="eastAsia"/>
          <w:sz w:val="32"/>
          <w:szCs w:val="32"/>
        </w:rPr>
        <w:t>附表六：临时用地表</w:t>
      </w:r>
      <w:bookmarkEnd w:id="2055"/>
      <w:bookmarkEnd w:id="2056"/>
      <w:bookmarkEnd w:id="2057"/>
      <w:bookmarkEnd w:id="2058"/>
      <w:bookmarkEnd w:id="2059"/>
      <w:bookmarkEnd w:id="2060"/>
      <w:bookmarkEnd w:id="2061"/>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pPr>
              <w:autoSpaceDE w:val="0"/>
              <w:autoSpaceDN w:val="0"/>
              <w:adjustRightInd w:val="0"/>
              <w:snapToGrid w:val="0"/>
              <w:jc w:val="center"/>
              <w:rPr>
                <w:rFonts w:ascii="宋体" w:hAnsi="宋体"/>
                <w:kern w:val="0"/>
                <w:sz w:val="24"/>
              </w:rPr>
            </w:pPr>
            <w:r>
              <w:rPr>
                <w:rFonts w:ascii="宋体" w:hAnsi="宋体"/>
                <w:kern w:val="0"/>
                <w:szCs w:val="21"/>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rPr>
            </w:pPr>
          </w:p>
        </w:tc>
        <w:tc>
          <w:tcPr>
            <w:tcW w:w="2381" w:type="dxa"/>
          </w:tcPr>
          <w:p>
            <w:pPr>
              <w:autoSpaceDE w:val="0"/>
              <w:autoSpaceDN w:val="0"/>
              <w:adjustRightInd w:val="0"/>
              <w:snapToGrid w:val="0"/>
              <w:jc w:val="left"/>
              <w:rPr>
                <w:rFonts w:ascii="宋体" w:hAnsi="宋体"/>
                <w:kern w:val="0"/>
                <w:sz w:val="24"/>
              </w:rPr>
            </w:pPr>
          </w:p>
        </w:tc>
        <w:tc>
          <w:tcPr>
            <w:tcW w:w="2383" w:type="dxa"/>
          </w:tcPr>
          <w:p>
            <w:pPr>
              <w:autoSpaceDE w:val="0"/>
              <w:autoSpaceDN w:val="0"/>
              <w:adjustRightInd w:val="0"/>
              <w:snapToGrid w:val="0"/>
              <w:jc w:val="left"/>
              <w:rPr>
                <w:rFonts w:ascii="宋体" w:hAnsi="宋体"/>
                <w:kern w:val="0"/>
                <w:sz w:val="24"/>
              </w:rPr>
            </w:pPr>
          </w:p>
        </w:tc>
        <w:tc>
          <w:tcPr>
            <w:tcW w:w="2384" w:type="dxa"/>
          </w:tcPr>
          <w:p>
            <w:pPr>
              <w:autoSpaceDE w:val="0"/>
              <w:autoSpaceDN w:val="0"/>
              <w:adjustRightInd w:val="0"/>
              <w:snapToGrid w:val="0"/>
              <w:jc w:val="left"/>
              <w:rPr>
                <w:rFonts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pPr>
        <w:pStyle w:val="4"/>
        <w:spacing w:line="360" w:lineRule="auto"/>
        <w:jc w:val="center"/>
        <w:rPr>
          <w:rFonts w:ascii="宋体" w:hAnsi="宋体"/>
          <w:b w:val="0"/>
          <w:bCs w:val="0"/>
          <w:sz w:val="44"/>
          <w:szCs w:val="44"/>
        </w:rPr>
      </w:pPr>
      <w:bookmarkStart w:id="2062" w:name="_Toc224103510"/>
      <w:bookmarkStart w:id="2063" w:name="_Toc287607882"/>
      <w:bookmarkStart w:id="2064" w:name="_Toc430530545"/>
      <w:bookmarkStart w:id="2065" w:name="_Toc277082656"/>
      <w:bookmarkStart w:id="2066" w:name="_Toc287620829"/>
      <w:bookmarkStart w:id="2067" w:name="_Toc28854"/>
      <w:r>
        <w:rPr>
          <w:rFonts w:hint="eastAsia" w:ascii="宋体" w:hAnsi="宋体"/>
          <w:b w:val="0"/>
          <w:bCs w:val="0"/>
          <w:sz w:val="44"/>
          <w:szCs w:val="44"/>
        </w:rPr>
        <w:t>四、</w:t>
      </w:r>
      <w:bookmarkEnd w:id="2062"/>
      <w:bookmarkEnd w:id="2063"/>
      <w:bookmarkEnd w:id="2064"/>
      <w:bookmarkEnd w:id="2065"/>
      <w:bookmarkEnd w:id="2066"/>
      <w:r>
        <w:rPr>
          <w:rFonts w:hint="eastAsia" w:ascii="宋体" w:hAnsi="宋体"/>
          <w:b w:val="0"/>
          <w:bCs w:val="0"/>
          <w:sz w:val="44"/>
          <w:szCs w:val="44"/>
        </w:rPr>
        <w:t>资格审查部分</w:t>
      </w:r>
      <w:bookmarkEnd w:id="2067"/>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ascii="宋体" w:hAnsi="宋体"/>
          <w:szCs w:val="21"/>
        </w:rPr>
      </w:pPr>
      <w:r>
        <w:rPr>
          <w:rFonts w:ascii="宋体" w:hAnsi="宋体"/>
          <w:szCs w:val="21"/>
        </w:rPr>
        <w:t>（三）投标人基本情况表</w:t>
      </w:r>
    </w:p>
    <w:p>
      <w:pPr>
        <w:spacing w:line="360" w:lineRule="auto"/>
        <w:ind w:firstLine="420" w:firstLineChars="200"/>
        <w:rPr>
          <w:rFonts w:ascii="宋体" w:hAnsi="宋体"/>
          <w:szCs w:val="21"/>
        </w:rPr>
      </w:pPr>
      <w:r>
        <w:rPr>
          <w:rFonts w:ascii="宋体" w:hAnsi="宋体"/>
          <w:szCs w:val="21"/>
        </w:rPr>
        <w:t>（四）项目管理机构</w:t>
      </w:r>
    </w:p>
    <w:p>
      <w:pPr>
        <w:spacing w:line="360" w:lineRule="auto"/>
        <w:ind w:firstLine="420" w:firstLineChars="200"/>
        <w:rPr>
          <w:rFonts w:ascii="宋体" w:hAnsi="宋体"/>
          <w:szCs w:val="21"/>
        </w:rPr>
      </w:pPr>
      <w:r>
        <w:rPr>
          <w:rFonts w:ascii="宋体" w:hAnsi="宋体"/>
          <w:szCs w:val="21"/>
        </w:rPr>
        <w:t>（五）近年财务状况表</w:t>
      </w:r>
    </w:p>
    <w:p>
      <w:pPr>
        <w:spacing w:line="360" w:lineRule="auto"/>
        <w:ind w:firstLine="420" w:firstLineChars="200"/>
        <w:rPr>
          <w:rFonts w:ascii="宋体" w:hAnsi="宋体"/>
          <w:szCs w:val="21"/>
        </w:rPr>
      </w:pPr>
      <w:r>
        <w:rPr>
          <w:rFonts w:ascii="宋体" w:hAnsi="宋体"/>
          <w:szCs w:val="21"/>
        </w:rPr>
        <w:t>（六）类似项目情况表</w:t>
      </w:r>
    </w:p>
    <w:p>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2068" w:name="_Toc287607883"/>
      <w:bookmarkStart w:id="2069" w:name="_Toc11760"/>
      <w:bookmarkStart w:id="2070" w:name="_Toc224103511"/>
      <w:bookmarkStart w:id="2071" w:name="_Toc430530546"/>
      <w:bookmarkStart w:id="2072" w:name="_Toc277082657"/>
      <w:bookmarkStart w:id="2073" w:name="_Toc287620830"/>
      <w:r>
        <w:rPr>
          <w:rFonts w:hint="eastAsia" w:ascii="宋体" w:hAnsi="宋体"/>
          <w:b w:val="0"/>
          <w:bCs w:val="0"/>
        </w:rPr>
        <w:t>（一）法定代表人身份证明或附有法定代表人身份证明的授权委托书</w:t>
      </w:r>
      <w:bookmarkEnd w:id="2068"/>
      <w:bookmarkEnd w:id="2069"/>
      <w:bookmarkEnd w:id="2070"/>
      <w:bookmarkEnd w:id="2071"/>
      <w:bookmarkEnd w:id="2072"/>
      <w:bookmarkEnd w:id="2073"/>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74" w:name="_Toc430530547"/>
      <w:bookmarkStart w:id="2075" w:name="_Toc963"/>
      <w:bookmarkStart w:id="2076" w:name="_Toc287607884"/>
      <w:bookmarkStart w:id="2077" w:name="_Toc224103512"/>
      <w:bookmarkStart w:id="2078" w:name="_Toc287620831"/>
      <w:bookmarkStart w:id="2079" w:name="_Toc277082658"/>
      <w:r>
        <w:rPr>
          <w:rFonts w:hint="eastAsia" w:ascii="宋体" w:hAnsi="宋体"/>
          <w:b w:val="0"/>
          <w:bCs w:val="0"/>
        </w:rPr>
        <w:t>（二）联合体协议书</w:t>
      </w:r>
      <w:bookmarkEnd w:id="2074"/>
      <w:r>
        <w:rPr>
          <w:rFonts w:hint="eastAsia" w:ascii="宋体" w:hAnsi="宋体"/>
          <w:b w:val="0"/>
          <w:bCs w:val="0"/>
        </w:rPr>
        <w:t>（如有）</w:t>
      </w:r>
      <w:bookmarkEnd w:id="2075"/>
    </w:p>
    <w:bookmarkEnd w:id="2076"/>
    <w:bookmarkEnd w:id="2077"/>
    <w:bookmarkEnd w:id="2078"/>
    <w:bookmarkEnd w:id="2079"/>
    <w:p>
      <w:pPr>
        <w:autoSpaceDE w:val="0"/>
        <w:autoSpaceDN w:val="0"/>
        <w:adjustRightInd w:val="0"/>
        <w:snapToGrid w:val="0"/>
        <w:spacing w:line="500" w:lineRule="exact"/>
        <w:ind w:firstLine="420" w:firstLineChars="200"/>
        <w:rPr>
          <w:rFonts w:ascii="宋体" w:hAnsi="宋体"/>
          <w:snapToGrid w:val="0"/>
          <w:kern w:val="0"/>
          <w:szCs w:val="21"/>
        </w:rPr>
      </w:pPr>
      <w:bookmarkStart w:id="2080" w:name="_Toc287607887"/>
      <w:bookmarkStart w:id="2081" w:name="_Toc277082659"/>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pPr>
        <w:spacing w:line="20" w:lineRule="exact"/>
        <w:jc w:val="center"/>
        <w:rPr>
          <w:rFonts w:ascii="宋体" w:hAnsi="宋体"/>
          <w:szCs w:val="21"/>
        </w:rPr>
      </w:pPr>
    </w:p>
    <w:p>
      <w:pPr>
        <w:pStyle w:val="5"/>
        <w:spacing w:before="0" w:after="0" w:line="240" w:lineRule="auto"/>
        <w:jc w:val="center"/>
        <w:rPr>
          <w:rFonts w:ascii="宋体" w:hAnsi="宋体"/>
        </w:rPr>
      </w:pPr>
      <w:r>
        <w:rPr>
          <w:rFonts w:ascii="宋体" w:hAnsi="宋体"/>
          <w:szCs w:val="21"/>
        </w:rPr>
        <w:br w:type="page"/>
      </w:r>
      <w:bookmarkStart w:id="2082" w:name="_Toc2293"/>
      <w:r>
        <w:rPr>
          <w:rFonts w:hint="eastAsia" w:ascii="宋体" w:hAnsi="宋体"/>
          <w:b w:val="0"/>
          <w:bCs w:val="0"/>
        </w:rPr>
        <w:t>（三）投标人基本情况表</w:t>
      </w:r>
      <w:bookmarkEnd w:id="208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2083" w:name="_Toc534185840"/>
      <w:bookmarkStart w:id="2084" w:name="_Toc6097"/>
      <w:bookmarkStart w:id="2085" w:name="_Toc509218863"/>
      <w:r>
        <w:rPr>
          <w:rFonts w:hint="eastAsia" w:ascii="宋体" w:hAnsi="宋体"/>
          <w:b w:val="0"/>
          <w:bCs w:val="0"/>
        </w:rPr>
        <w:t>（四）项目管理机构</w:t>
      </w:r>
      <w:bookmarkEnd w:id="2083"/>
      <w:bookmarkEnd w:id="2084"/>
      <w:bookmarkEnd w:id="2085"/>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0"/>
      <w:bookmarkEnd w:id="2081"/>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2086" w:name="_Toc224103515"/>
    </w:p>
    <w:p>
      <w:pPr>
        <w:pStyle w:val="5"/>
        <w:spacing w:before="0" w:line="240" w:lineRule="auto"/>
        <w:jc w:val="center"/>
        <w:rPr>
          <w:rFonts w:ascii="宋体" w:hAnsi="宋体"/>
          <w:b w:val="0"/>
        </w:rPr>
      </w:pPr>
      <w:bookmarkStart w:id="2087" w:name="_Toc430530550"/>
      <w:bookmarkStart w:id="2088" w:name="_Toc277082660"/>
      <w:bookmarkStart w:id="2089" w:name="_Toc14486"/>
      <w:bookmarkStart w:id="2090" w:name="_Toc534185841"/>
      <w:bookmarkStart w:id="2091" w:name="_Toc287620834"/>
      <w:bookmarkStart w:id="2092" w:name="_Toc509218864"/>
      <w:bookmarkStart w:id="2093" w:name="_Toc287607888"/>
      <w:r>
        <w:rPr>
          <w:rFonts w:hint="eastAsia" w:ascii="宋体" w:hAnsi="宋体"/>
          <w:b w:val="0"/>
        </w:rPr>
        <w:t>（五）近年财务状况表</w:t>
      </w:r>
      <w:bookmarkEnd w:id="2086"/>
      <w:bookmarkEnd w:id="2087"/>
      <w:bookmarkEnd w:id="2088"/>
      <w:bookmarkEnd w:id="2089"/>
      <w:bookmarkEnd w:id="2090"/>
      <w:bookmarkEnd w:id="2091"/>
      <w:bookmarkEnd w:id="2092"/>
      <w:bookmarkEnd w:id="2093"/>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2094" w:name="_Toc13355"/>
      <w:bookmarkStart w:id="2095" w:name="_Toc430530551"/>
      <w:bookmarkStart w:id="2096" w:name="_Toc287607889"/>
      <w:bookmarkStart w:id="2097" w:name="_Toc534185842"/>
      <w:bookmarkStart w:id="2098" w:name="_Toc287620835"/>
      <w:bookmarkStart w:id="2099" w:name="_Toc277082661"/>
      <w:bookmarkStart w:id="2100" w:name="_Toc224103516"/>
      <w:bookmarkStart w:id="2101" w:name="_Toc509218865"/>
      <w:r>
        <w:rPr>
          <w:rFonts w:ascii="宋体" w:hAnsi="宋体"/>
          <w:b w:val="0"/>
        </w:rPr>
        <w:t>（六）类似项目情况表</w:t>
      </w:r>
      <w:bookmarkEnd w:id="2094"/>
      <w:bookmarkEnd w:id="2095"/>
      <w:bookmarkEnd w:id="2096"/>
      <w:bookmarkEnd w:id="2097"/>
      <w:bookmarkEnd w:id="2098"/>
      <w:bookmarkEnd w:id="2099"/>
      <w:bookmarkEnd w:id="2100"/>
      <w:bookmarkEnd w:id="210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5"/>
        <w:spacing w:before="0" w:line="360" w:lineRule="auto"/>
        <w:jc w:val="center"/>
        <w:rPr>
          <w:rFonts w:ascii="宋体" w:hAnsi="宋体"/>
          <w:b w:val="0"/>
        </w:rPr>
      </w:pPr>
      <w:bookmarkStart w:id="2102" w:name="_Toc287607893"/>
      <w:bookmarkStart w:id="2103" w:name="_Toc430530552"/>
      <w:bookmarkStart w:id="2104" w:name="_Toc509218866"/>
      <w:bookmarkStart w:id="2105" w:name="_Toc277082663"/>
      <w:bookmarkStart w:id="2106" w:name="_Toc287620839"/>
      <w:bookmarkStart w:id="2107" w:name="_Toc534185843"/>
      <w:bookmarkStart w:id="2108" w:name="_Toc224103520"/>
      <w:bookmarkStart w:id="2109" w:name="_Toc5612"/>
      <w:r>
        <w:rPr>
          <w:rFonts w:ascii="宋体" w:hAnsi="宋体"/>
          <w:b w:val="0"/>
        </w:rPr>
        <w:t>（七）</w:t>
      </w:r>
      <w:bookmarkEnd w:id="2102"/>
      <w:bookmarkEnd w:id="2103"/>
      <w:bookmarkEnd w:id="2104"/>
      <w:bookmarkEnd w:id="2105"/>
      <w:bookmarkEnd w:id="2106"/>
      <w:bookmarkEnd w:id="2107"/>
      <w:bookmarkEnd w:id="2108"/>
      <w:r>
        <w:rPr>
          <w:rFonts w:hint="eastAsia" w:ascii="宋体" w:hAnsi="宋体"/>
          <w:b w:val="0"/>
        </w:rPr>
        <w:t>承诺</w:t>
      </w:r>
      <w:bookmarkEnd w:id="2109"/>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bookmarkEnd w:id="417"/>
    <w:bookmarkEnd w:id="418"/>
    <w:bookmarkEnd w:id="419"/>
    <w:p>
      <w:pPr>
        <w:rPr>
          <w:rFonts w:ascii="宋体" w:hAnsi="宋体"/>
          <w:szCs w:val="21"/>
        </w:rPr>
      </w:pPr>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1462F"/>
    <w:multiLevelType w:val="singleLevel"/>
    <w:tmpl w:val="9221462F"/>
    <w:lvl w:ilvl="0" w:tentative="0">
      <w:start w:val="5"/>
      <w:numFmt w:val="decimal"/>
      <w:suff w:val="nothing"/>
      <w:lvlText w:val="%1、"/>
      <w:lvlJc w:val="left"/>
    </w:lvl>
  </w:abstractNum>
  <w:abstractNum w:abstractNumId="1">
    <w:nsid w:val="0053208E"/>
    <w:multiLevelType w:val="singleLevel"/>
    <w:tmpl w:val="0053208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523BCA"/>
    <w:rsid w:val="00124AF7"/>
    <w:rsid w:val="00134467"/>
    <w:rsid w:val="003E674C"/>
    <w:rsid w:val="00523BCA"/>
    <w:rsid w:val="005D5156"/>
    <w:rsid w:val="0098674D"/>
    <w:rsid w:val="00CB5F7A"/>
    <w:rsid w:val="1C8B7771"/>
    <w:rsid w:val="26BB3678"/>
    <w:rsid w:val="55DB2B18"/>
    <w:rsid w:val="683D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autoRedefine/>
    <w:qFormat/>
    <w:uiPriority w:val="0"/>
    <w:pPr>
      <w:keepNext/>
      <w:keepLines/>
      <w:ind w:firstLine="200" w:firstLineChars="200"/>
      <w:outlineLvl w:val="5"/>
    </w:pPr>
    <w:rPr>
      <w:rFonts w:hAnsi="Arial"/>
    </w:rPr>
  </w:style>
  <w:style w:type="paragraph" w:styleId="10">
    <w:name w:val="heading 7"/>
    <w:basedOn w:val="1"/>
    <w:next w:val="1"/>
    <w:link w:val="28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25"/>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6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autoRedefine/>
    <w:qFormat/>
    <w:uiPriority w:val="0"/>
    <w:pPr>
      <w:widowControl/>
      <w:spacing w:after="160" w:line="240" w:lineRule="exact"/>
      <w:jc w:val="left"/>
    </w:pPr>
    <w:rPr>
      <w:rFonts w:ascii="Calibri" w:hAnsi="Calibri"/>
      <w:szCs w:val="20"/>
    </w:rPr>
  </w:style>
  <w:style w:type="paragraph" w:customStyle="1" w:styleId="63">
    <w:name w:val="列表段落1"/>
    <w:basedOn w:val="1"/>
    <w:autoRedefine/>
    <w:qFormat/>
    <w:uiPriority w:val="34"/>
    <w:pPr>
      <w:ind w:firstLine="420" w:firstLineChars="200"/>
    </w:pPr>
    <w:rPr>
      <w:rFonts w:ascii="Calibri" w:hAnsi="Calibri"/>
    </w:rPr>
  </w:style>
  <w:style w:type="paragraph" w:customStyle="1" w:styleId="64">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autoRedefine/>
    <w:qFormat/>
    <w:uiPriority w:val="0"/>
    <w:pPr>
      <w:outlineLvl w:val="9"/>
    </w:pPr>
    <w:rPr>
      <w:rFonts w:ascii="Calibri" w:hAnsi="Calibri"/>
    </w:rPr>
  </w:style>
  <w:style w:type="paragraph" w:customStyle="1" w:styleId="68">
    <w:name w:val="样式1"/>
    <w:basedOn w:val="1"/>
    <w:next w:val="6"/>
    <w:autoRedefine/>
    <w:qFormat/>
    <w:uiPriority w:val="0"/>
    <w:pPr>
      <w:spacing w:line="360" w:lineRule="auto"/>
      <w:ind w:firstLine="420" w:firstLineChars="200"/>
    </w:pPr>
    <w:rPr>
      <w:rFonts w:ascii="宋体" w:hAnsi="宋体"/>
      <w:szCs w:val="21"/>
    </w:rPr>
  </w:style>
  <w:style w:type="paragraph" w:customStyle="1" w:styleId="69">
    <w:name w:val="列出段落1"/>
    <w:basedOn w:val="1"/>
    <w:autoRedefine/>
    <w:qFormat/>
    <w:uiPriority w:val="0"/>
    <w:pPr>
      <w:ind w:firstLine="420" w:firstLineChars="200"/>
    </w:pPr>
    <w:rPr>
      <w:sz w:val="28"/>
      <w:szCs w:val="28"/>
    </w:rPr>
  </w:style>
  <w:style w:type="paragraph" w:customStyle="1" w:styleId="70">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autoRedefine/>
    <w:qFormat/>
    <w:uiPriority w:val="0"/>
    <w:pPr>
      <w:widowControl/>
      <w:spacing w:line="360" w:lineRule="atLeast"/>
      <w:ind w:firstLine="420"/>
    </w:pPr>
    <w:rPr>
      <w:rFonts w:ascii="宋体" w:hAnsi="宋体" w:cs="宋体"/>
      <w:kern w:val="0"/>
      <w:sz w:val="24"/>
    </w:rPr>
  </w:style>
  <w:style w:type="paragraph" w:customStyle="1" w:styleId="7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autoRedefine/>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75">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autoRedefine/>
    <w:qFormat/>
    <w:uiPriority w:val="0"/>
    <w:pPr>
      <w:spacing w:line="360" w:lineRule="auto"/>
      <w:ind w:firstLine="200" w:firstLineChars="200"/>
    </w:pPr>
    <w:rPr>
      <w:rFonts w:ascii="Tahoma" w:hAnsi="Tahoma"/>
      <w:sz w:val="24"/>
    </w:rPr>
  </w:style>
  <w:style w:type="paragraph" w:customStyle="1" w:styleId="77">
    <w:name w:val="表格内容"/>
    <w:basedOn w:val="1"/>
    <w:autoRedefine/>
    <w:qFormat/>
    <w:uiPriority w:val="0"/>
    <w:pPr>
      <w:suppressLineNumbers/>
      <w:suppressAutoHyphens/>
    </w:pPr>
  </w:style>
  <w:style w:type="paragraph" w:customStyle="1" w:styleId="7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autoRedefine/>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autoRedefine/>
    <w:qFormat/>
    <w:uiPriority w:val="0"/>
    <w:rPr>
      <w:kern w:val="2"/>
      <w:sz w:val="21"/>
      <w:szCs w:val="24"/>
    </w:rPr>
  </w:style>
  <w:style w:type="character" w:customStyle="1" w:styleId="215">
    <w:name w:val="页眉 Char"/>
    <w:autoRedefine/>
    <w:qFormat/>
    <w:uiPriority w:val="0"/>
    <w:rPr>
      <w:sz w:val="18"/>
      <w:szCs w:val="18"/>
    </w:rPr>
  </w:style>
  <w:style w:type="character" w:customStyle="1" w:styleId="216">
    <w:name w:val="style31"/>
    <w:autoRedefine/>
    <w:qFormat/>
    <w:uiPriority w:val="0"/>
    <w:rPr>
      <w:sz w:val="10"/>
      <w:szCs w:val="10"/>
    </w:rPr>
  </w:style>
  <w:style w:type="character" w:customStyle="1" w:styleId="217">
    <w:name w:val="日期 Char"/>
    <w:autoRedefine/>
    <w:qFormat/>
    <w:uiPriority w:val="0"/>
    <w:rPr>
      <w:rFonts w:eastAsia="宋体"/>
      <w:szCs w:val="24"/>
    </w:rPr>
  </w:style>
  <w:style w:type="character" w:customStyle="1" w:styleId="218">
    <w:name w:val="标题 1 Char1"/>
    <w:autoRedefine/>
    <w:qFormat/>
    <w:uiPriority w:val="0"/>
    <w:rPr>
      <w:rFonts w:ascii="Times New Roman" w:hAnsi="Times New Roman" w:eastAsia="宋体" w:cs="Times New Roman"/>
      <w:b/>
      <w:bCs/>
      <w:kern w:val="44"/>
      <w:sz w:val="44"/>
      <w:szCs w:val="44"/>
    </w:rPr>
  </w:style>
  <w:style w:type="character" w:customStyle="1" w:styleId="219">
    <w:name w:val="main_tdbg_7601"/>
    <w:autoRedefine/>
    <w:qFormat/>
    <w:uiPriority w:val="0"/>
    <w:rPr>
      <w:sz w:val="14"/>
      <w:szCs w:val="14"/>
    </w:rPr>
  </w:style>
  <w:style w:type="character" w:customStyle="1" w:styleId="220">
    <w:name w:val="尾注文本 Char1"/>
    <w:autoRedefine/>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qFormat/>
    <w:uiPriority w:val="99"/>
    <w:rPr>
      <w:kern w:val="2"/>
      <w:sz w:val="18"/>
      <w:szCs w:val="18"/>
    </w:rPr>
  </w:style>
  <w:style w:type="character" w:customStyle="1" w:styleId="254">
    <w:name w:val="unnamed1"/>
    <w:basedOn w:val="47"/>
    <w:qFormat/>
    <w:uiPriority w:val="0"/>
  </w:style>
  <w:style w:type="character" w:customStyle="1" w:styleId="255">
    <w:name w:val="Char Char9"/>
    <w:qFormat/>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autoRedefine/>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autoRedefine/>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204</Pages>
  <Words>20951</Words>
  <Characters>119425</Characters>
  <Lines>995</Lines>
  <Paragraphs>280</Paragraphs>
  <TotalTime>7</TotalTime>
  <ScaleCrop>false</ScaleCrop>
  <LinksUpToDate>false</LinksUpToDate>
  <CharactersWithSpaces>140096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2024-01-10T03:18:00Z</dcterms:created>
  <dc:creator>USER</dc:creator>
  <cp:lastModifiedBy> </cp:lastModifiedBy>
  <cp:lastPrinted>2022-10-02T02:26:00Z</cp:lastPrinted>
  <dcterms:modified xsi:type="dcterms:W3CDTF">2024-02-05T09:12:01Z</dcterms:modified>
  <dc:title>第一卷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D76A5C0DD2CB4B069AA26A0D5EAA7792_13</vt:lpwstr>
  </property>
</Properties>
</file>